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8FA" w:rsidRPr="005F1AA5" w:rsidRDefault="00EE6B0C" w:rsidP="00EE6B0C">
      <w:pPr>
        <w:spacing w:after="0" w:line="240" w:lineRule="auto"/>
        <w:rPr>
          <w:rFonts w:cs="Helvetica"/>
          <w:b/>
        </w:rPr>
      </w:pPr>
      <w:r w:rsidRPr="005F1AA5">
        <w:rPr>
          <w:rFonts w:cs="Helvetica"/>
          <w:b/>
        </w:rPr>
        <w:t>FOR IMMEDIATE RELEASE</w:t>
      </w:r>
    </w:p>
    <w:p w:rsidR="003F4E65" w:rsidRPr="005F1AA5" w:rsidRDefault="003F4E65" w:rsidP="005438FA">
      <w:pPr>
        <w:spacing w:after="0" w:line="240" w:lineRule="auto"/>
        <w:rPr>
          <w:rFonts w:cs="Helvetica"/>
        </w:rPr>
      </w:pPr>
    </w:p>
    <w:p w:rsidR="00AE7FBC" w:rsidRPr="005F1AA5" w:rsidRDefault="00AE7FBC" w:rsidP="005438FA">
      <w:pPr>
        <w:spacing w:after="0" w:line="240" w:lineRule="auto"/>
        <w:rPr>
          <w:rFonts w:cs="Helvetica"/>
        </w:rPr>
      </w:pPr>
      <w:r w:rsidRPr="005F1AA5">
        <w:rPr>
          <w:rFonts w:cs="Helvetica"/>
        </w:rPr>
        <w:t xml:space="preserve">Date: </w:t>
      </w:r>
      <w:r w:rsidR="001245EC" w:rsidRPr="009F6F18">
        <w:rPr>
          <w:rFonts w:cs="Helvetica"/>
        </w:rPr>
        <w:t>6</w:t>
      </w:r>
      <w:r w:rsidR="000533A2" w:rsidRPr="009F6F18">
        <w:rPr>
          <w:rFonts w:cs="Helvetica"/>
        </w:rPr>
        <w:t>/</w:t>
      </w:r>
      <w:r w:rsidR="00B27EFB">
        <w:rPr>
          <w:rFonts w:cs="Helvetica"/>
        </w:rPr>
        <w:t>13</w:t>
      </w:r>
      <w:r w:rsidR="000533A2" w:rsidRPr="009F6F18">
        <w:rPr>
          <w:rFonts w:cs="Helvetica"/>
        </w:rPr>
        <w:t>/2017</w:t>
      </w:r>
    </w:p>
    <w:p w:rsidR="00FE2469" w:rsidRPr="005F1AA5" w:rsidRDefault="005438FA" w:rsidP="005438FA">
      <w:pPr>
        <w:spacing w:after="0" w:line="240" w:lineRule="auto"/>
        <w:rPr>
          <w:rFonts w:cs="Helvetica"/>
        </w:rPr>
      </w:pPr>
      <w:r w:rsidRPr="005F1AA5">
        <w:rPr>
          <w:rFonts w:cs="Helvetica"/>
        </w:rPr>
        <w:t>Press Contact</w:t>
      </w:r>
      <w:r w:rsidR="008F0A6C" w:rsidRPr="005F1AA5">
        <w:rPr>
          <w:rFonts w:cs="Helvetica"/>
        </w:rPr>
        <w:t xml:space="preserve">: </w:t>
      </w:r>
      <w:r w:rsidR="00FE2469" w:rsidRPr="005F1AA5">
        <w:rPr>
          <w:rFonts w:cs="Helvetica"/>
        </w:rPr>
        <w:t>Lauren Lorenzo</w:t>
      </w:r>
    </w:p>
    <w:p w:rsidR="005438FA" w:rsidRPr="005F1AA5" w:rsidRDefault="005438FA" w:rsidP="005438FA">
      <w:pPr>
        <w:spacing w:after="0" w:line="240" w:lineRule="auto"/>
        <w:rPr>
          <w:rFonts w:cs="Helvetica"/>
        </w:rPr>
      </w:pPr>
      <w:r w:rsidRPr="005F1AA5">
        <w:rPr>
          <w:rFonts w:cs="Helvetica"/>
        </w:rPr>
        <w:t>Phone</w:t>
      </w:r>
      <w:r w:rsidR="00EE6B0C" w:rsidRPr="005F1AA5">
        <w:rPr>
          <w:rFonts w:cs="Helvetica"/>
        </w:rPr>
        <w:t>:</w:t>
      </w:r>
      <w:r w:rsidRPr="005F1AA5">
        <w:rPr>
          <w:rFonts w:cs="Helvetica"/>
        </w:rPr>
        <w:t xml:space="preserve"> 800-526-0242 x1</w:t>
      </w:r>
      <w:r w:rsidR="00FE2469" w:rsidRPr="005F1AA5">
        <w:rPr>
          <w:rFonts w:cs="Helvetica"/>
        </w:rPr>
        <w:t>025</w:t>
      </w:r>
    </w:p>
    <w:p w:rsidR="005438FA" w:rsidRPr="005F1AA5" w:rsidRDefault="005438FA" w:rsidP="005438FA">
      <w:pPr>
        <w:spacing w:after="0" w:line="240" w:lineRule="auto"/>
        <w:rPr>
          <w:rFonts w:cs="Helvetica"/>
        </w:rPr>
      </w:pPr>
      <w:r w:rsidRPr="005F1AA5">
        <w:rPr>
          <w:rFonts w:cs="Helvetica"/>
        </w:rPr>
        <w:t>Fax: 201-</w:t>
      </w:r>
      <w:r w:rsidR="0064146C" w:rsidRPr="005F1AA5">
        <w:rPr>
          <w:rFonts w:cs="Helvetica"/>
        </w:rPr>
        <w:t>814-0510</w:t>
      </w:r>
    </w:p>
    <w:p w:rsidR="005438FA" w:rsidRPr="005F1AA5" w:rsidRDefault="00ED07A0" w:rsidP="005438FA">
      <w:pPr>
        <w:spacing w:after="0" w:line="240" w:lineRule="auto"/>
        <w:rPr>
          <w:rFonts w:cs="Helvetica"/>
        </w:rPr>
      </w:pPr>
      <w:r w:rsidRPr="005F1AA5">
        <w:rPr>
          <w:rFonts w:cs="Helvetica"/>
        </w:rPr>
        <w:t>E</w:t>
      </w:r>
      <w:r w:rsidR="005438FA" w:rsidRPr="005F1AA5">
        <w:rPr>
          <w:rFonts w:cs="Helvetica"/>
        </w:rPr>
        <w:t xml:space="preserve">mail: </w:t>
      </w:r>
      <w:hyperlink r:id="rId8" w:history="1">
        <w:r w:rsidR="007674C2" w:rsidRPr="00732C2B">
          <w:rPr>
            <w:rStyle w:val="Hyperlink"/>
            <w:rFonts w:cs="Helvetica"/>
          </w:rPr>
          <w:t>marketing@comprehensiveco.com</w:t>
        </w:r>
      </w:hyperlink>
      <w:r w:rsidR="007674C2">
        <w:rPr>
          <w:rFonts w:cs="Helvetica"/>
        </w:rPr>
        <w:t xml:space="preserve"> </w:t>
      </w:r>
    </w:p>
    <w:p w:rsidR="007674C2" w:rsidRPr="007674C2" w:rsidRDefault="007674C2" w:rsidP="007674C2">
      <w:pPr>
        <w:spacing w:after="0"/>
        <w:rPr>
          <w:rFonts w:cs="Helvetica"/>
          <w:b/>
        </w:rPr>
      </w:pPr>
    </w:p>
    <w:p w:rsidR="00DC6E95" w:rsidRDefault="00173AD7" w:rsidP="007674C2">
      <w:pPr>
        <w:spacing w:after="0"/>
        <w:rPr>
          <w:rFonts w:cs="Helvetica"/>
          <w:sz w:val="24"/>
          <w:szCs w:val="24"/>
        </w:rPr>
      </w:pPr>
      <w:r w:rsidRPr="00AE7FBC">
        <w:rPr>
          <w:rFonts w:cs="Helvetica"/>
          <w:b/>
          <w:sz w:val="32"/>
          <w:szCs w:val="32"/>
        </w:rPr>
        <w:t xml:space="preserve">Comprehensive </w:t>
      </w:r>
      <w:r w:rsidR="006B4E4A" w:rsidRPr="00AE7FBC">
        <w:rPr>
          <w:rFonts w:cs="Helvetica"/>
          <w:b/>
          <w:sz w:val="32"/>
          <w:szCs w:val="32"/>
        </w:rPr>
        <w:t>Introduces</w:t>
      </w:r>
      <w:r w:rsidR="00FE2469" w:rsidRPr="00AE7FBC">
        <w:rPr>
          <w:rFonts w:cs="Helvetica"/>
          <w:b/>
          <w:sz w:val="32"/>
          <w:szCs w:val="32"/>
        </w:rPr>
        <w:t xml:space="preserve"> </w:t>
      </w:r>
      <w:r w:rsidR="00A11BF1" w:rsidRPr="00AE7FBC">
        <w:rPr>
          <w:rFonts w:cs="Helvetica"/>
          <w:b/>
          <w:sz w:val="32"/>
          <w:szCs w:val="32"/>
        </w:rPr>
        <w:t xml:space="preserve">New 4K </w:t>
      </w:r>
      <w:r w:rsidR="00E46401" w:rsidRPr="00AE7FBC">
        <w:rPr>
          <w:rFonts w:cs="Helvetica"/>
          <w:b/>
          <w:sz w:val="32"/>
          <w:szCs w:val="32"/>
        </w:rPr>
        <w:t xml:space="preserve">Certified </w:t>
      </w:r>
      <w:r w:rsidR="00F53EDE">
        <w:rPr>
          <w:rFonts w:cs="Helvetica"/>
          <w:b/>
          <w:sz w:val="32"/>
          <w:szCs w:val="32"/>
        </w:rPr>
        <w:t>18G</w:t>
      </w:r>
      <w:r w:rsidR="00A11BF1" w:rsidRPr="00AE7FBC">
        <w:rPr>
          <w:rFonts w:cs="Helvetica"/>
          <w:b/>
          <w:sz w:val="32"/>
          <w:szCs w:val="32"/>
        </w:rPr>
        <w:t xml:space="preserve"> Commercial HDMI Cables for Systems Integration</w:t>
      </w:r>
      <w:r w:rsidR="00B74B8C">
        <w:rPr>
          <w:rFonts w:cs="Helvetica"/>
          <w:b/>
          <w:sz w:val="32"/>
          <w:szCs w:val="32"/>
        </w:rPr>
        <w:t xml:space="preserve"> Up to 50ft</w:t>
      </w:r>
      <w:r w:rsidR="002319F0" w:rsidRPr="00AE7FBC">
        <w:rPr>
          <w:rFonts w:cs="Helvetica"/>
          <w:b/>
          <w:sz w:val="32"/>
          <w:szCs w:val="32"/>
        </w:rPr>
        <w:br/>
      </w:r>
    </w:p>
    <w:p w:rsidR="00A11BF1" w:rsidRDefault="006D2567" w:rsidP="00C00028">
      <w:pPr>
        <w:spacing w:after="0"/>
        <w:rPr>
          <w:rFonts w:cs="Helvetica"/>
        </w:rPr>
      </w:pPr>
      <w:r>
        <w:rPr>
          <w:rFonts w:cs="Helvetica"/>
          <w:b/>
          <w:noProof/>
        </w:rPr>
        <w:drawing>
          <wp:anchor distT="0" distB="0" distL="114300" distR="114300" simplePos="0" relativeHeight="251657216" behindDoc="0" locked="0" layoutInCell="1" allowOverlap="1">
            <wp:simplePos x="0" y="0"/>
            <wp:positionH relativeFrom="column">
              <wp:posOffset>3867150</wp:posOffset>
            </wp:positionH>
            <wp:positionV relativeFrom="paragraph">
              <wp:posOffset>13970</wp:posOffset>
            </wp:positionV>
            <wp:extent cx="2533650" cy="2533650"/>
            <wp:effectExtent l="0" t="0" r="0" b="0"/>
            <wp:wrapSquare wrapText="bothSides"/>
            <wp:docPr id="4" name="Picture 4" descr="C:\Users\llorenzo\Desktop\HD18Gb-BLACK-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orenzo\Desktop\HD18Gb-BLACK-sing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B0F" w:rsidRPr="005F1AA5">
        <w:rPr>
          <w:rFonts w:cs="Helvetica"/>
        </w:rPr>
        <w:t>Fairfield, NJ</w:t>
      </w:r>
      <w:r w:rsidR="00D1293B" w:rsidRPr="005F1AA5">
        <w:rPr>
          <w:rFonts w:cs="Helvetica"/>
        </w:rPr>
        <w:t xml:space="preserve"> </w:t>
      </w:r>
      <w:r w:rsidR="007D2FB9" w:rsidRPr="005F1AA5">
        <w:rPr>
          <w:rFonts w:cs="Helvetica"/>
        </w:rPr>
        <w:t>–</w:t>
      </w:r>
      <w:r w:rsidR="00EE6B0C" w:rsidRPr="005F1AA5">
        <w:rPr>
          <w:rFonts w:cs="Helvetica"/>
        </w:rPr>
        <w:t xml:space="preserve"> </w:t>
      </w:r>
      <w:hyperlink r:id="rId10" w:history="1">
        <w:r w:rsidR="000B537B" w:rsidRPr="005F1AA5">
          <w:rPr>
            <w:rStyle w:val="Hyperlink"/>
            <w:rFonts w:cs="Helvetica"/>
          </w:rPr>
          <w:t xml:space="preserve">Comprehensive </w:t>
        </w:r>
        <w:r w:rsidR="007D0AD5" w:rsidRPr="005F1AA5">
          <w:rPr>
            <w:rStyle w:val="Hyperlink"/>
            <w:rFonts w:cs="Helvetica"/>
          </w:rPr>
          <w:t>Connectivity</w:t>
        </w:r>
        <w:r w:rsidR="0044778C" w:rsidRPr="005F1AA5">
          <w:rPr>
            <w:rStyle w:val="Hyperlink"/>
            <w:rFonts w:cs="Helvetica"/>
          </w:rPr>
          <w:t xml:space="preserve"> Company</w:t>
        </w:r>
      </w:hyperlink>
      <w:r w:rsidR="002D4DF0" w:rsidRPr="005F1AA5">
        <w:rPr>
          <w:rFonts w:cs="Helvetica"/>
        </w:rPr>
        <w:t>,</w:t>
      </w:r>
      <w:r w:rsidR="00B90E1E" w:rsidRPr="005F1AA5">
        <w:rPr>
          <w:rFonts w:cs="Helvetica"/>
        </w:rPr>
        <w:t xml:space="preserve"> </w:t>
      </w:r>
      <w:r w:rsidR="00365B56" w:rsidRPr="005F1AA5">
        <w:rPr>
          <w:rFonts w:cs="Helvetica"/>
        </w:rPr>
        <w:t>t</w:t>
      </w:r>
      <w:r w:rsidR="0057441D" w:rsidRPr="005F1AA5">
        <w:rPr>
          <w:rFonts w:cs="Helvetica"/>
        </w:rPr>
        <w:t xml:space="preserve">he </w:t>
      </w:r>
      <w:r w:rsidR="0057441D" w:rsidRPr="005F1AA5">
        <w:rPr>
          <w:rFonts w:cs="Helvetica"/>
          <w:b/>
        </w:rPr>
        <w:t>tested and trusted</w:t>
      </w:r>
      <w:r w:rsidR="0057441D" w:rsidRPr="005F1AA5">
        <w:rPr>
          <w:rFonts w:cs="Helvetica"/>
        </w:rPr>
        <w:t xml:space="preserve"> connectivity solutions </w:t>
      </w:r>
      <w:r w:rsidR="00DC6E95" w:rsidRPr="005F1AA5">
        <w:rPr>
          <w:rFonts w:cs="Helvetica"/>
        </w:rPr>
        <w:t xml:space="preserve">manufacturer </w:t>
      </w:r>
      <w:r w:rsidR="0057441D" w:rsidRPr="005F1AA5">
        <w:rPr>
          <w:rFonts w:cs="Helvetica"/>
        </w:rPr>
        <w:t>to the Pro AV/IT markets for more than 40 years,</w:t>
      </w:r>
      <w:r w:rsidR="00365B56" w:rsidRPr="005F1AA5">
        <w:rPr>
          <w:rFonts w:cs="Helvetica"/>
        </w:rPr>
        <w:t xml:space="preserve"> </w:t>
      </w:r>
      <w:r w:rsidR="00BC2587" w:rsidRPr="005F1AA5">
        <w:rPr>
          <w:rFonts w:cs="Helvetica"/>
        </w:rPr>
        <w:t>launches</w:t>
      </w:r>
      <w:r w:rsidR="000373F6" w:rsidRPr="005F1AA5">
        <w:rPr>
          <w:rFonts w:cs="Helvetica"/>
        </w:rPr>
        <w:t xml:space="preserve"> </w:t>
      </w:r>
      <w:r w:rsidR="006E742B" w:rsidRPr="005F1AA5">
        <w:rPr>
          <w:rFonts w:cs="Helvetica"/>
        </w:rPr>
        <w:t>the</w:t>
      </w:r>
      <w:r w:rsidR="00E46401" w:rsidRPr="005F1AA5">
        <w:rPr>
          <w:rFonts w:cs="Helvetica"/>
        </w:rPr>
        <w:t xml:space="preserve">ir </w:t>
      </w:r>
      <w:r w:rsidR="00A11BF1" w:rsidRPr="005F1AA5">
        <w:rPr>
          <w:rFonts w:cs="Helvetica"/>
        </w:rPr>
        <w:t xml:space="preserve">new </w:t>
      </w:r>
      <w:hyperlink r:id="rId11" w:history="1">
        <w:r w:rsidR="00E46401" w:rsidRPr="00F53EDE">
          <w:rPr>
            <w:rStyle w:val="Hyperlink"/>
            <w:rFonts w:cs="Helvetica"/>
          </w:rPr>
          <w:t xml:space="preserve">Pro AV/IT </w:t>
        </w:r>
        <w:r w:rsidR="00F53EDE" w:rsidRPr="00F53EDE">
          <w:rPr>
            <w:rStyle w:val="Hyperlink"/>
            <w:rFonts w:cs="Helvetica"/>
          </w:rPr>
          <w:t>HD18G series of 4K 18G</w:t>
        </w:r>
        <w:r w:rsidR="00A11BF1" w:rsidRPr="00F53EDE">
          <w:rPr>
            <w:rStyle w:val="Hyperlink"/>
            <w:rFonts w:cs="Helvetica"/>
          </w:rPr>
          <w:t xml:space="preserve"> HDMI Cables</w:t>
        </w:r>
        <w:r w:rsidR="00CF1C17" w:rsidRPr="00F53EDE">
          <w:rPr>
            <w:rStyle w:val="Hyperlink"/>
            <w:rFonts w:cs="Helvetica"/>
          </w:rPr>
          <w:t xml:space="preserve"> (HD18G-xxPROBLK)</w:t>
        </w:r>
      </w:hyperlink>
      <w:r w:rsidR="00A11BF1" w:rsidRPr="005F1AA5">
        <w:rPr>
          <w:rFonts w:cs="Helvetica"/>
        </w:rPr>
        <w:t xml:space="preserve"> for System Integration</w:t>
      </w:r>
      <w:r w:rsidR="00E46401" w:rsidRPr="005F1AA5">
        <w:rPr>
          <w:rFonts w:cs="Helvetica"/>
        </w:rPr>
        <w:t xml:space="preserve"> and other demanding commercial environments. </w:t>
      </w:r>
    </w:p>
    <w:p w:rsidR="00C00028" w:rsidRPr="005F1AA5" w:rsidRDefault="00C00028" w:rsidP="00C00028">
      <w:pPr>
        <w:spacing w:after="0"/>
        <w:rPr>
          <w:rFonts w:cs="Helvetica"/>
        </w:rPr>
      </w:pPr>
    </w:p>
    <w:p w:rsidR="00DC6E95" w:rsidRDefault="00E46401" w:rsidP="00C00028">
      <w:pPr>
        <w:spacing w:after="0"/>
      </w:pPr>
      <w:r w:rsidRPr="005F1AA5">
        <w:t xml:space="preserve">Comprehensive’s Pro AV/IT Certified 18Gbps 4K (End to End) HDMI cables </w:t>
      </w:r>
      <w:r w:rsidR="00DC6E95" w:rsidRPr="005F1AA5">
        <w:t xml:space="preserve">are unlike any other cable on the market today as they were created specifically for the demanding needs of systems integration and commercial applications. HD18G series cables feature heavy duty, all commercial construction, Comprehensive’s exclusive </w:t>
      </w:r>
      <w:r w:rsidR="00FD4030" w:rsidRPr="005F1AA5">
        <w:t>ProGrip®</w:t>
      </w:r>
      <w:r w:rsidR="00DC6E95" w:rsidRPr="005F1AA5">
        <w:t xml:space="preserve"> connector, </w:t>
      </w:r>
      <w:r w:rsidR="00A156E3" w:rsidRPr="005F1AA5">
        <w:t xml:space="preserve">and </w:t>
      </w:r>
      <w:r w:rsidR="00FD4030" w:rsidRPr="005F1AA5">
        <w:t xml:space="preserve">SureLength® </w:t>
      </w:r>
      <w:r w:rsidR="00DC6E95" w:rsidRPr="005F1AA5">
        <w:t xml:space="preserve">indicators right on the connector head.  </w:t>
      </w:r>
    </w:p>
    <w:p w:rsidR="00C00028" w:rsidRPr="005F1AA5" w:rsidRDefault="00C00028" w:rsidP="00C00028">
      <w:pPr>
        <w:spacing w:after="0"/>
      </w:pPr>
    </w:p>
    <w:p w:rsidR="00C00028" w:rsidRDefault="00A156E3" w:rsidP="00C74A6A">
      <w:pPr>
        <w:spacing w:after="0"/>
      </w:pPr>
      <w:r w:rsidRPr="005F1AA5">
        <w:t xml:space="preserve">Comprehensive Pro AV/IT Certified 18Gbps 4K (End to End) HDMI cables </w:t>
      </w:r>
      <w:r w:rsidR="00D25B67">
        <w:rPr>
          <w:rFonts w:ascii="Arial" w:hAnsi="Arial" w:cs="Arial"/>
          <w:color w:val="000000"/>
          <w:sz w:val="18"/>
          <w:szCs w:val="18"/>
          <w:shd w:val="clear" w:color="auto" w:fill="FFFFFF"/>
        </w:rPr>
        <w:t>have full 18G performance</w:t>
      </w:r>
      <w:r w:rsidR="00D25B67">
        <w:rPr>
          <w:rFonts w:ascii="Arial" w:hAnsi="Arial" w:cs="Arial"/>
          <w:color w:val="000000"/>
          <w:sz w:val="18"/>
          <w:szCs w:val="18"/>
          <w:shd w:val="clear" w:color="auto" w:fill="FFFFFF"/>
        </w:rPr>
        <w:t xml:space="preserve"> </w:t>
      </w:r>
      <w:bookmarkStart w:id="0" w:name="_GoBack"/>
      <w:bookmarkEnd w:id="0"/>
      <w:r w:rsidRPr="005F1AA5">
        <w:t xml:space="preserve">and come equipped with all the latest HDMI features including Ultra HD 4K@60Hz 4:4:4 chroma sampling, transmission of High Dynamic Range (HDR) video, up to 32 audio channels with ARC, and support for wide angle theatrical 21:9 aspect ratio support giving you the full 4K experience as it was meant to be. </w:t>
      </w:r>
      <w:r w:rsidR="009F6FC3" w:rsidRPr="009F6FC3">
        <w:t>Long</w:t>
      </w:r>
      <w:r w:rsidR="001A2902">
        <w:t>er lengths utilize state-of-the-</w:t>
      </w:r>
      <w:r w:rsidR="009F6FC3" w:rsidRPr="009F6FC3">
        <w:t>art active chip technology to deliver</w:t>
      </w:r>
      <w:r w:rsidR="00006635">
        <w:t xml:space="preserve"> a full 4K 18Gb signal with 4:4:</w:t>
      </w:r>
      <w:r w:rsidR="009F6FC3" w:rsidRPr="009F6FC3">
        <w:t>4 Color Space signal</w:t>
      </w:r>
      <w:r w:rsidR="009F6FC3">
        <w:t>.</w:t>
      </w:r>
      <w:r w:rsidR="009F6FC3" w:rsidRPr="009F6FC3">
        <w:t xml:space="preserve"> </w:t>
      </w:r>
    </w:p>
    <w:p w:rsidR="00C74A6A" w:rsidRPr="005F1AA5" w:rsidRDefault="00C74A6A" w:rsidP="00C74A6A">
      <w:pPr>
        <w:spacing w:after="0"/>
      </w:pPr>
    </w:p>
    <w:p w:rsidR="000533A2" w:rsidRPr="005F1AA5" w:rsidRDefault="00A156E3" w:rsidP="00C74A6A">
      <w:pPr>
        <w:spacing w:after="0" w:line="259" w:lineRule="auto"/>
      </w:pPr>
      <w:r w:rsidRPr="005F1AA5">
        <w:t>Comprehensive's exclusive ProGrip® connector helps secure the connection with up to 16lbs of retention force to prevent cables from being unintentionally disconnected. Other exclusive features are Comprehensive's SureLength® cable length indicators that clearly indicate the length of each cable on the connector mold - huge time savers for installers who are constantly sorting out lengths preparing for jobs!</w:t>
      </w:r>
      <w:r w:rsidR="00B84308" w:rsidRPr="005F1AA5">
        <w:t xml:space="preserve"> </w:t>
      </w:r>
    </w:p>
    <w:p w:rsidR="000533A2" w:rsidRPr="005F1AA5" w:rsidRDefault="000533A2" w:rsidP="00C00028">
      <w:pPr>
        <w:spacing w:after="0" w:line="259" w:lineRule="auto"/>
      </w:pPr>
    </w:p>
    <w:p w:rsidR="00B84308" w:rsidRPr="005F1AA5" w:rsidRDefault="00B84308" w:rsidP="00C00028">
      <w:pPr>
        <w:spacing w:after="0" w:line="259" w:lineRule="auto"/>
        <w:rPr>
          <w:rFonts w:cs="Helvetica"/>
          <w:noProof/>
        </w:rPr>
      </w:pPr>
      <w:r w:rsidRPr="005F1AA5">
        <w:t xml:space="preserve">A re-enforced molded strain relief provides unsurpassed durability and Lifetime Warranty ensures endless years of worry-free use.  Comprehensive’s flexible matte jacket with UL/CL3 ratings makes this cable perfect for any commercial or residential installation as well as other demanding environments.  </w:t>
      </w:r>
    </w:p>
    <w:p w:rsidR="00A156E3" w:rsidRDefault="00A156E3" w:rsidP="00C00028">
      <w:pPr>
        <w:spacing w:after="0"/>
      </w:pPr>
    </w:p>
    <w:p w:rsidR="005F1AA5" w:rsidRDefault="005F1AA5" w:rsidP="00C00028">
      <w:pPr>
        <w:spacing w:after="0"/>
      </w:pPr>
    </w:p>
    <w:p w:rsidR="005F1AA5" w:rsidRPr="005F1AA5" w:rsidRDefault="005F1AA5" w:rsidP="00C00028">
      <w:pPr>
        <w:spacing w:after="0"/>
      </w:pPr>
    </w:p>
    <w:p w:rsidR="00E46401" w:rsidRPr="005F1AA5" w:rsidRDefault="00E46401" w:rsidP="00C00028">
      <w:pPr>
        <w:spacing w:after="0"/>
        <w:rPr>
          <w:b/>
        </w:rPr>
      </w:pPr>
      <w:r w:rsidRPr="005F1AA5">
        <w:rPr>
          <w:b/>
        </w:rPr>
        <w:lastRenderedPageBreak/>
        <w:t>Features</w:t>
      </w:r>
      <w:r w:rsidR="00AE7FBC" w:rsidRPr="005F1AA5">
        <w:rPr>
          <w:b/>
        </w:rPr>
        <w:t xml:space="preserve"> and Benefits </w:t>
      </w:r>
    </w:p>
    <w:p w:rsidR="00B84308" w:rsidRPr="005F1AA5" w:rsidRDefault="00B84308" w:rsidP="00C00028">
      <w:pPr>
        <w:spacing w:after="0"/>
        <w:rPr>
          <w:b/>
        </w:rPr>
      </w:pPr>
    </w:p>
    <w:p w:rsidR="00E46401" w:rsidRPr="005F1AA5" w:rsidRDefault="00E46401" w:rsidP="00C00028">
      <w:pPr>
        <w:pStyle w:val="ListParagraph"/>
        <w:numPr>
          <w:ilvl w:val="0"/>
          <w:numId w:val="6"/>
        </w:numPr>
        <w:spacing w:after="0" w:line="259" w:lineRule="auto"/>
        <w:ind w:left="720"/>
      </w:pPr>
      <w:r w:rsidRPr="005F1AA5">
        <w:t>Certified 18Gbps High Speed, Ultra HD 4K@60 4:4:4 (End to End)-All lengths</w:t>
      </w:r>
    </w:p>
    <w:p w:rsidR="00E46401" w:rsidRPr="005F1AA5" w:rsidRDefault="00E46401" w:rsidP="00C00028">
      <w:pPr>
        <w:pStyle w:val="ListParagraph"/>
        <w:numPr>
          <w:ilvl w:val="0"/>
          <w:numId w:val="6"/>
        </w:numPr>
        <w:spacing w:after="0" w:line="259" w:lineRule="auto"/>
        <w:ind w:left="720"/>
      </w:pPr>
      <w:r w:rsidRPr="005F1AA5">
        <w:t>Enables transmission of High Dynamic Range (HDR) Video</w:t>
      </w:r>
    </w:p>
    <w:p w:rsidR="00AE7FBC" w:rsidRPr="005F1AA5" w:rsidRDefault="00AE7FBC" w:rsidP="00C00028">
      <w:pPr>
        <w:pStyle w:val="ListParagraph"/>
        <w:numPr>
          <w:ilvl w:val="0"/>
          <w:numId w:val="6"/>
        </w:numPr>
        <w:spacing w:after="0" w:line="259" w:lineRule="auto"/>
        <w:ind w:left="720"/>
      </w:pPr>
      <w:r w:rsidRPr="005F1AA5">
        <w:t>Exclusive ProGrip® connector utilizes up to 16 lbs of retention force to help keep connector in place</w:t>
      </w:r>
    </w:p>
    <w:p w:rsidR="00AE7FBC" w:rsidRPr="005F1AA5" w:rsidRDefault="00AE7FBC" w:rsidP="00C00028">
      <w:pPr>
        <w:pStyle w:val="ListParagraph"/>
        <w:numPr>
          <w:ilvl w:val="0"/>
          <w:numId w:val="6"/>
        </w:numPr>
        <w:spacing w:after="0" w:line="259" w:lineRule="auto"/>
        <w:ind w:left="720"/>
      </w:pPr>
      <w:r w:rsidRPr="005F1AA5">
        <w:t>SureLength® cable length indicators on the connector heads make it easy to organize for installations</w:t>
      </w:r>
    </w:p>
    <w:p w:rsidR="00AE7FBC" w:rsidRPr="005F1AA5" w:rsidRDefault="00AE7FBC" w:rsidP="00C00028">
      <w:pPr>
        <w:pStyle w:val="ListParagraph"/>
        <w:numPr>
          <w:ilvl w:val="0"/>
          <w:numId w:val="6"/>
        </w:numPr>
        <w:spacing w:after="0" w:line="259" w:lineRule="auto"/>
        <w:ind w:left="720"/>
      </w:pPr>
      <w:r w:rsidRPr="005F1AA5">
        <w:t>True Professional / Commer</w:t>
      </w:r>
      <w:r w:rsidR="00B475B1" w:rsidRPr="005F1AA5">
        <w:t>cial</w:t>
      </w:r>
      <w:r w:rsidRPr="005F1AA5">
        <w:t xml:space="preserve"> grade Heavy Duty construction</w:t>
      </w:r>
    </w:p>
    <w:p w:rsidR="00AE7FBC" w:rsidRPr="005F1AA5" w:rsidRDefault="00AE7FBC" w:rsidP="00C00028">
      <w:pPr>
        <w:pStyle w:val="ListParagraph"/>
        <w:numPr>
          <w:ilvl w:val="0"/>
          <w:numId w:val="6"/>
        </w:numPr>
        <w:spacing w:after="0" w:line="259" w:lineRule="auto"/>
        <w:ind w:left="720"/>
      </w:pPr>
      <w:r w:rsidRPr="005F1AA5">
        <w:t xml:space="preserve">Lengths up to </w:t>
      </w:r>
      <w:r w:rsidR="00640813">
        <w:t>50ft</w:t>
      </w:r>
      <w:r w:rsidR="00DC6E95" w:rsidRPr="005F1AA5">
        <w:t xml:space="preserve"> </w:t>
      </w:r>
    </w:p>
    <w:p w:rsidR="00AE7FBC" w:rsidRPr="005F1AA5" w:rsidRDefault="00AE7FBC" w:rsidP="00C00028">
      <w:pPr>
        <w:pStyle w:val="ListParagraph"/>
        <w:numPr>
          <w:ilvl w:val="0"/>
          <w:numId w:val="6"/>
        </w:numPr>
        <w:spacing w:after="0" w:line="259" w:lineRule="auto"/>
        <w:ind w:left="720"/>
      </w:pPr>
      <w:r w:rsidRPr="005F1AA5">
        <w:t>UL Type CL3 rating / RoHS Certified</w:t>
      </w:r>
    </w:p>
    <w:p w:rsidR="00DC6E95" w:rsidRPr="005F1AA5" w:rsidRDefault="00DC6E95" w:rsidP="00C00028">
      <w:pPr>
        <w:pStyle w:val="ListParagraph"/>
        <w:numPr>
          <w:ilvl w:val="0"/>
          <w:numId w:val="6"/>
        </w:numPr>
        <w:spacing w:after="0" w:line="259" w:lineRule="auto"/>
        <w:ind w:left="720"/>
      </w:pPr>
      <w:r w:rsidRPr="005F1AA5">
        <w:t>Ethernet &amp; CEC Capability</w:t>
      </w:r>
    </w:p>
    <w:p w:rsidR="00DC6E95" w:rsidRPr="005F1AA5" w:rsidRDefault="00DC6E95" w:rsidP="00C00028">
      <w:pPr>
        <w:pStyle w:val="ListParagraph"/>
        <w:numPr>
          <w:ilvl w:val="0"/>
          <w:numId w:val="6"/>
        </w:numPr>
        <w:spacing w:after="0" w:line="259" w:lineRule="auto"/>
        <w:ind w:left="720"/>
      </w:pPr>
      <w:r w:rsidRPr="005F1AA5">
        <w:t>Supports SA-CD, DVD-Audio, DTS-HD Master Audio™, Dolby TrueHD™, and other high-definition audio standards</w:t>
      </w:r>
    </w:p>
    <w:p w:rsidR="00AE7FBC" w:rsidRPr="005F1AA5" w:rsidRDefault="00AE7FBC" w:rsidP="00C00028">
      <w:pPr>
        <w:pStyle w:val="ListParagraph"/>
        <w:numPr>
          <w:ilvl w:val="0"/>
          <w:numId w:val="6"/>
        </w:numPr>
        <w:spacing w:after="0" w:line="259" w:lineRule="auto"/>
        <w:ind w:left="720"/>
      </w:pPr>
      <w:r w:rsidRPr="005F1AA5">
        <w:t>Lifetime Warranty</w:t>
      </w:r>
    </w:p>
    <w:p w:rsidR="00A156E3" w:rsidRPr="005F1AA5" w:rsidRDefault="00A156E3" w:rsidP="00C00028">
      <w:pPr>
        <w:spacing w:after="0" w:line="259" w:lineRule="auto"/>
        <w:rPr>
          <w:color w:val="0070C0"/>
        </w:rPr>
      </w:pPr>
    </w:p>
    <w:p w:rsidR="00640813" w:rsidRDefault="00C81C6A" w:rsidP="00C00028">
      <w:pPr>
        <w:spacing w:after="0"/>
        <w:rPr>
          <w:rFonts w:cs="Helvetica"/>
        </w:rPr>
      </w:pPr>
      <w:r w:rsidRPr="005F1AA5">
        <w:rPr>
          <w:rFonts w:cs="Helvetica"/>
        </w:rPr>
        <w:t xml:space="preserve">Sku’s include </w:t>
      </w:r>
      <w:hyperlink r:id="rId12" w:history="1">
        <w:r w:rsidRPr="00C74A6A">
          <w:rPr>
            <w:rStyle w:val="Hyperlink"/>
            <w:rFonts w:cs="Helvetica"/>
          </w:rPr>
          <w:t>HD18G-3PROBLK</w:t>
        </w:r>
      </w:hyperlink>
      <w:r w:rsidRPr="005F1AA5">
        <w:rPr>
          <w:rFonts w:cs="Helvetica"/>
        </w:rPr>
        <w:t xml:space="preserve">, </w:t>
      </w:r>
      <w:hyperlink r:id="rId13" w:history="1">
        <w:r w:rsidRPr="00C74A6A">
          <w:rPr>
            <w:rStyle w:val="Hyperlink"/>
            <w:rFonts w:cs="Helvetica"/>
          </w:rPr>
          <w:t>HD18G-6PROBLK</w:t>
        </w:r>
      </w:hyperlink>
      <w:r w:rsidRPr="005F1AA5">
        <w:rPr>
          <w:rFonts w:cs="Helvetica"/>
        </w:rPr>
        <w:t xml:space="preserve">, </w:t>
      </w:r>
      <w:hyperlink r:id="rId14" w:history="1">
        <w:r w:rsidRPr="00C74A6A">
          <w:rPr>
            <w:rStyle w:val="Hyperlink"/>
            <w:rFonts w:cs="Helvetica"/>
          </w:rPr>
          <w:t>HD18G-9PROBLK</w:t>
        </w:r>
      </w:hyperlink>
      <w:r w:rsidRPr="005F1AA5">
        <w:rPr>
          <w:rFonts w:cs="Helvetica"/>
        </w:rPr>
        <w:t xml:space="preserve">, </w:t>
      </w:r>
      <w:hyperlink r:id="rId15" w:history="1">
        <w:r w:rsidRPr="00C74A6A">
          <w:rPr>
            <w:rStyle w:val="Hyperlink"/>
            <w:rFonts w:cs="Helvetica"/>
          </w:rPr>
          <w:t>HD18G-12PROBLK</w:t>
        </w:r>
      </w:hyperlink>
      <w:r w:rsidRPr="005F1AA5">
        <w:rPr>
          <w:rFonts w:cs="Helvetica"/>
        </w:rPr>
        <w:t xml:space="preserve">, </w:t>
      </w:r>
      <w:hyperlink r:id="rId16" w:history="1">
        <w:r w:rsidRPr="00C74A6A">
          <w:rPr>
            <w:rStyle w:val="Hyperlink"/>
            <w:rFonts w:cs="Helvetica"/>
          </w:rPr>
          <w:t>HD18G-15PROBLK</w:t>
        </w:r>
      </w:hyperlink>
      <w:r w:rsidR="00BD203E">
        <w:rPr>
          <w:rFonts w:cs="Helvetica"/>
        </w:rPr>
        <w:t xml:space="preserve">, </w:t>
      </w:r>
      <w:hyperlink r:id="rId17" w:history="1">
        <w:r w:rsidRPr="00C74A6A">
          <w:rPr>
            <w:rStyle w:val="Hyperlink"/>
            <w:rFonts w:cs="Helvetica"/>
          </w:rPr>
          <w:t>HD18G-20PROBLK</w:t>
        </w:r>
      </w:hyperlink>
      <w:r w:rsidR="00640813">
        <w:rPr>
          <w:rFonts w:cs="Helvetica"/>
        </w:rPr>
        <w:t xml:space="preserve">, </w:t>
      </w:r>
      <w:hyperlink r:id="rId18" w:history="1">
        <w:r w:rsidR="00640813" w:rsidRPr="00C74A6A">
          <w:rPr>
            <w:rStyle w:val="Hyperlink"/>
            <w:rFonts w:cs="Helvetica"/>
          </w:rPr>
          <w:t>HD18G-25PROBLK</w:t>
        </w:r>
        <w:r w:rsidR="009F6FC3" w:rsidRPr="00C74A6A">
          <w:rPr>
            <w:rStyle w:val="Hyperlink"/>
            <w:rFonts w:cs="Helvetica"/>
          </w:rPr>
          <w:t>A</w:t>
        </w:r>
      </w:hyperlink>
      <w:r w:rsidR="00640813">
        <w:rPr>
          <w:rFonts w:cs="Helvetica"/>
        </w:rPr>
        <w:t>,</w:t>
      </w:r>
      <w:r w:rsidR="00640813" w:rsidRPr="00640813">
        <w:rPr>
          <w:rFonts w:cs="Helvetica"/>
        </w:rPr>
        <w:t xml:space="preserve"> </w:t>
      </w:r>
      <w:hyperlink r:id="rId19" w:history="1">
        <w:r w:rsidR="00640813" w:rsidRPr="00C74A6A">
          <w:rPr>
            <w:rStyle w:val="Hyperlink"/>
            <w:rFonts w:cs="Helvetica"/>
          </w:rPr>
          <w:t>HD18G-35PROBLK</w:t>
        </w:r>
        <w:r w:rsidR="009F6FC3" w:rsidRPr="00C74A6A">
          <w:rPr>
            <w:rStyle w:val="Hyperlink"/>
            <w:rFonts w:cs="Helvetica"/>
          </w:rPr>
          <w:t>A</w:t>
        </w:r>
      </w:hyperlink>
      <w:r w:rsidR="00BD203E">
        <w:rPr>
          <w:rFonts w:cs="Helvetica"/>
        </w:rPr>
        <w:t xml:space="preserve"> </w:t>
      </w:r>
      <w:r w:rsidR="00BD203E" w:rsidRPr="005F1AA5">
        <w:rPr>
          <w:rFonts w:cs="Helvetica"/>
        </w:rPr>
        <w:t>and</w:t>
      </w:r>
      <w:r w:rsidR="00640813" w:rsidRPr="00640813">
        <w:rPr>
          <w:rFonts w:cs="Helvetica"/>
        </w:rPr>
        <w:t xml:space="preserve"> </w:t>
      </w:r>
      <w:hyperlink r:id="rId20" w:history="1">
        <w:r w:rsidR="00640813" w:rsidRPr="00C74A6A">
          <w:rPr>
            <w:rStyle w:val="Hyperlink"/>
            <w:rFonts w:cs="Helvetica"/>
          </w:rPr>
          <w:t>HD18G-50PROBLK</w:t>
        </w:r>
        <w:r w:rsidR="009F6FC3" w:rsidRPr="00C74A6A">
          <w:rPr>
            <w:rStyle w:val="Hyperlink"/>
            <w:rFonts w:cs="Helvetica"/>
          </w:rPr>
          <w:t>A</w:t>
        </w:r>
      </w:hyperlink>
      <w:r w:rsidR="00640813">
        <w:rPr>
          <w:rFonts w:cs="Helvetica"/>
        </w:rPr>
        <w:t>.</w:t>
      </w:r>
    </w:p>
    <w:p w:rsidR="00DE4B98" w:rsidRDefault="00DE4B98" w:rsidP="00C00028">
      <w:pPr>
        <w:spacing w:after="0"/>
        <w:rPr>
          <w:rFonts w:cs="Helvetica"/>
        </w:rPr>
      </w:pPr>
    </w:p>
    <w:p w:rsidR="00DE4B98" w:rsidRDefault="00DE4B98" w:rsidP="00DE4B98">
      <w:pPr>
        <w:spacing w:after="0"/>
        <w:rPr>
          <w:rFonts w:cs="Helvetica"/>
          <w:b/>
        </w:rPr>
      </w:pPr>
      <w:r w:rsidRPr="007674C2">
        <w:rPr>
          <w:rFonts w:cs="Helvetica"/>
          <w:b/>
        </w:rPr>
        <w:t xml:space="preserve">Product Image: </w:t>
      </w:r>
      <w:hyperlink r:id="rId21" w:history="1">
        <w:r w:rsidRPr="007674C2">
          <w:rPr>
            <w:rStyle w:val="Hyperlink"/>
            <w:rFonts w:cs="Helvetica"/>
          </w:rPr>
          <w:t>https://www.comprehensiveco.com/resize/shared/images/products/comprehensive/hd18g.jpg</w:t>
        </w:r>
      </w:hyperlink>
      <w:r w:rsidRPr="007674C2">
        <w:rPr>
          <w:rFonts w:cs="Helvetica"/>
          <w:b/>
        </w:rPr>
        <w:t xml:space="preserve"> </w:t>
      </w:r>
    </w:p>
    <w:p w:rsidR="00C00028" w:rsidRPr="005F1AA5" w:rsidRDefault="00C00028" w:rsidP="00C00028">
      <w:pPr>
        <w:spacing w:after="0"/>
        <w:rPr>
          <w:rFonts w:cs="Helvetica"/>
        </w:rPr>
      </w:pPr>
    </w:p>
    <w:p w:rsidR="00E02230" w:rsidRPr="005F1AA5" w:rsidRDefault="00E02230" w:rsidP="00C00028">
      <w:pPr>
        <w:spacing w:after="0"/>
        <w:rPr>
          <w:rFonts w:cs="Helvetica"/>
          <w:b/>
        </w:rPr>
      </w:pPr>
      <w:r w:rsidRPr="005F1AA5">
        <w:rPr>
          <w:rFonts w:cs="Helvetica"/>
        </w:rPr>
        <w:t xml:space="preserve">For more information about Comprehensive or any Comprehensive products, please visit us at </w:t>
      </w:r>
      <w:hyperlink r:id="rId22" w:history="1">
        <w:r w:rsidR="00362AFF" w:rsidRPr="005F1AA5">
          <w:rPr>
            <w:rStyle w:val="Hyperlink"/>
            <w:rFonts w:cs="Helvetica"/>
          </w:rPr>
          <w:t>www.ComprehensiveCo.com</w:t>
        </w:r>
      </w:hyperlink>
      <w:r w:rsidRPr="005F1AA5">
        <w:rPr>
          <w:rFonts w:cs="Helvetica"/>
        </w:rPr>
        <w:t>, call</w:t>
      </w:r>
      <w:r w:rsidR="00B10217">
        <w:rPr>
          <w:rFonts w:cs="Helvetica"/>
        </w:rPr>
        <w:t xml:space="preserve"> toll free at 800-526-0242 or e</w:t>
      </w:r>
      <w:r w:rsidRPr="005F1AA5">
        <w:rPr>
          <w:rFonts w:cs="Helvetica"/>
        </w:rPr>
        <w:t xml:space="preserve">mail </w:t>
      </w:r>
      <w:hyperlink r:id="rId23" w:history="1">
        <w:r w:rsidR="00717CE0" w:rsidRPr="005F1AA5">
          <w:rPr>
            <w:rStyle w:val="Hyperlink"/>
            <w:rFonts w:cs="Helvetica"/>
          </w:rPr>
          <w:t>sales@comprehensiveco.com</w:t>
        </w:r>
      </w:hyperlink>
    </w:p>
    <w:p w:rsidR="00DE4B98" w:rsidRDefault="00DE4B98" w:rsidP="00C00028">
      <w:pPr>
        <w:autoSpaceDE w:val="0"/>
        <w:autoSpaceDN w:val="0"/>
        <w:adjustRightInd w:val="0"/>
        <w:spacing w:after="0" w:line="240" w:lineRule="auto"/>
        <w:rPr>
          <w:rFonts w:cs="Swiss721BT-BlackCondensed"/>
          <w:color w:val="FFFFFF"/>
        </w:rPr>
      </w:pPr>
    </w:p>
    <w:p w:rsidR="006D285E" w:rsidRPr="005F1AA5" w:rsidRDefault="006D285E" w:rsidP="00C00028">
      <w:pPr>
        <w:autoSpaceDE w:val="0"/>
        <w:autoSpaceDN w:val="0"/>
        <w:adjustRightInd w:val="0"/>
        <w:spacing w:after="0" w:line="240" w:lineRule="auto"/>
        <w:rPr>
          <w:rFonts w:cs="Swiss721BT-BlackCondensed"/>
          <w:color w:val="FFFFFF"/>
        </w:rPr>
      </w:pPr>
      <w:r w:rsidRPr="005F1AA5">
        <w:rPr>
          <w:rFonts w:cs="Swiss721BT-BlackCondensed"/>
          <w:color w:val="FFFFFF"/>
        </w:rPr>
        <w:t>ensivecable.com</w:t>
      </w:r>
    </w:p>
    <w:p w:rsidR="005F1AA5" w:rsidRPr="0032424B" w:rsidRDefault="005F1AA5" w:rsidP="00C00028">
      <w:pPr>
        <w:spacing w:after="0" w:line="240" w:lineRule="auto"/>
        <w:rPr>
          <w:rFonts w:cs="Arial"/>
          <w:b/>
          <w:i/>
        </w:rPr>
      </w:pPr>
      <w:r w:rsidRPr="0032424B">
        <w:rPr>
          <w:rFonts w:cs="Arial"/>
          <w:b/>
          <w:i/>
        </w:rPr>
        <w:t>About Comprehensive Connectivity</w:t>
      </w:r>
    </w:p>
    <w:p w:rsidR="005F1AA5" w:rsidRPr="0032424B" w:rsidRDefault="005F1AA5" w:rsidP="00C00028">
      <w:pPr>
        <w:spacing w:after="0"/>
        <w:rPr>
          <w:rFonts w:cs="Arial"/>
          <w:i/>
        </w:rPr>
      </w:pPr>
      <w:r w:rsidRPr="0032424B">
        <w:rPr>
          <w:rFonts w:cs="Arial"/>
          <w:i/>
        </w:rPr>
        <w:t xml:space="preserve">Since 1974, Comprehensive </w:t>
      </w:r>
      <w:r w:rsidR="00190D50">
        <w:rPr>
          <w:rFonts w:cs="Arial"/>
          <w:i/>
        </w:rPr>
        <w:t>Connectivity has been the Pro A</w:t>
      </w:r>
      <w:r w:rsidRPr="0032424B">
        <w:rPr>
          <w:rFonts w:cs="Arial"/>
          <w:i/>
        </w:rPr>
        <w:t xml:space="preserve">V </w:t>
      </w:r>
      <w:r>
        <w:rPr>
          <w:rFonts w:cs="Arial"/>
          <w:i/>
        </w:rPr>
        <w:t>and IT</w:t>
      </w:r>
      <w:r w:rsidRPr="0032424B">
        <w:rPr>
          <w:rFonts w:cs="Arial"/>
          <w:i/>
        </w:rPr>
        <w:t xml:space="preserve"> industry standard for professional connectivity performance, reliability and value. That’s why millions of Comprehensive connectivity products are in use at stadiums, in broadcast and recording studios, stages, boardrooms, classrooms, government installations and living rooms around the world. Comprehensive Connectivity Company is a division of New Jersey based VCOM International Multimedia Corporation.</w:t>
      </w:r>
    </w:p>
    <w:p w:rsidR="005F1AA5" w:rsidRDefault="005F1AA5" w:rsidP="005F1AA5">
      <w:pPr>
        <w:rPr>
          <w:rFonts w:ascii="Arial" w:hAnsi="Arial" w:cs="Arial"/>
          <w:i/>
          <w:sz w:val="20"/>
          <w:szCs w:val="20"/>
        </w:rPr>
      </w:pPr>
    </w:p>
    <w:p w:rsidR="005F1AA5" w:rsidRDefault="005F1AA5" w:rsidP="005F1AA5">
      <w:pPr>
        <w:jc w:val="center"/>
        <w:rPr>
          <w:rFonts w:ascii="Arial" w:hAnsi="Arial" w:cs="Arial"/>
          <w:i/>
          <w:sz w:val="20"/>
          <w:szCs w:val="20"/>
        </w:rPr>
      </w:pPr>
      <w:r>
        <w:rPr>
          <w:rFonts w:ascii="Arial" w:hAnsi="Arial" w:cs="Arial"/>
          <w:i/>
          <w:noProof/>
          <w:sz w:val="20"/>
          <w:szCs w:val="20"/>
        </w:rPr>
        <w:t xml:space="preserve"> </w:t>
      </w:r>
      <w:r>
        <w:rPr>
          <w:rFonts w:ascii="Arial" w:hAnsi="Arial" w:cs="Arial"/>
          <w:i/>
          <w:noProof/>
          <w:sz w:val="20"/>
          <w:szCs w:val="20"/>
        </w:rPr>
        <w:drawing>
          <wp:inline distT="0" distB="0" distL="0" distR="0">
            <wp:extent cx="270206" cy="270206"/>
            <wp:effectExtent l="0" t="0" r="0" b="0"/>
            <wp:docPr id="10" name="Picture 10" descr="R:\Art and Images\Social Media\faceboo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rt and Images\Social Media\facebook.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618" cy="281618"/>
                    </a:xfrm>
                    <a:prstGeom prst="rect">
                      <a:avLst/>
                    </a:prstGeom>
                    <a:noFill/>
                    <a:ln>
                      <a:noFill/>
                    </a:ln>
                  </pic:spPr>
                </pic:pic>
              </a:graphicData>
            </a:graphic>
          </wp:inline>
        </w:drawing>
      </w:r>
      <w:r>
        <w:rPr>
          <w:rFonts w:ascii="Arial" w:hAnsi="Arial" w:cs="Arial"/>
          <w:i/>
          <w:noProof/>
          <w:sz w:val="20"/>
          <w:szCs w:val="20"/>
        </w:rPr>
        <w:t xml:space="preserve"> </w:t>
      </w:r>
      <w:r>
        <w:rPr>
          <w:rFonts w:ascii="Arial" w:hAnsi="Arial" w:cs="Arial"/>
          <w:i/>
          <w:noProof/>
          <w:sz w:val="20"/>
          <w:szCs w:val="20"/>
        </w:rPr>
        <w:drawing>
          <wp:inline distT="0" distB="0" distL="0" distR="0">
            <wp:extent cx="262393" cy="262393"/>
            <wp:effectExtent l="0" t="0" r="0" b="0"/>
            <wp:docPr id="12" name="Picture 12" descr="R:\Art and Images\Social Media\twitter.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rt and Images\Social Media\twitt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928" cy="301928"/>
                    </a:xfrm>
                    <a:prstGeom prst="rect">
                      <a:avLst/>
                    </a:prstGeom>
                    <a:noFill/>
                    <a:ln>
                      <a:noFill/>
                    </a:ln>
                  </pic:spPr>
                </pic:pic>
              </a:graphicData>
            </a:graphic>
          </wp:inline>
        </w:drawing>
      </w:r>
      <w:r>
        <w:rPr>
          <w:rFonts w:ascii="Arial" w:hAnsi="Arial" w:cs="Arial"/>
          <w:i/>
          <w:noProof/>
          <w:sz w:val="20"/>
          <w:szCs w:val="20"/>
        </w:rPr>
        <w:t xml:space="preserve"> </w:t>
      </w:r>
      <w:r>
        <w:rPr>
          <w:rFonts w:ascii="Arial" w:hAnsi="Arial" w:cs="Arial"/>
          <w:i/>
          <w:noProof/>
          <w:sz w:val="20"/>
          <w:szCs w:val="20"/>
        </w:rPr>
        <w:drawing>
          <wp:inline distT="0" distB="0" distL="0" distR="0">
            <wp:extent cx="269875" cy="269875"/>
            <wp:effectExtent l="0" t="0" r="0" b="0"/>
            <wp:docPr id="13" name="Picture 13" descr="R:\Art and Images\Social Media\youtube (1).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rt and Images\Social Media\youtube (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0123" cy="300123"/>
                    </a:xfrm>
                    <a:prstGeom prst="rect">
                      <a:avLst/>
                    </a:prstGeom>
                    <a:noFill/>
                    <a:ln>
                      <a:noFill/>
                    </a:ln>
                  </pic:spPr>
                </pic:pic>
              </a:graphicData>
            </a:graphic>
          </wp:inline>
        </w:drawing>
      </w:r>
      <w:r>
        <w:rPr>
          <w:rFonts w:ascii="Arial" w:hAnsi="Arial" w:cs="Arial"/>
          <w:i/>
          <w:noProof/>
          <w:sz w:val="20"/>
          <w:szCs w:val="20"/>
        </w:rPr>
        <w:t xml:space="preserve"> </w:t>
      </w:r>
      <w:r>
        <w:rPr>
          <w:rFonts w:ascii="Arial" w:hAnsi="Arial" w:cs="Arial"/>
          <w:i/>
          <w:noProof/>
          <w:sz w:val="20"/>
          <w:szCs w:val="20"/>
        </w:rPr>
        <w:drawing>
          <wp:inline distT="0" distB="0" distL="0" distR="0">
            <wp:extent cx="262393" cy="262393"/>
            <wp:effectExtent l="0" t="0" r="0" b="0"/>
            <wp:docPr id="11" name="Picture 11" descr="R:\Art and Images\Social Media\linkedi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rt and Images\Social Media\linked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49" cy="304849"/>
                    </a:xfrm>
                    <a:prstGeom prst="rect">
                      <a:avLst/>
                    </a:prstGeom>
                    <a:noFill/>
                    <a:ln>
                      <a:noFill/>
                    </a:ln>
                  </pic:spPr>
                </pic:pic>
              </a:graphicData>
            </a:graphic>
          </wp:inline>
        </w:drawing>
      </w:r>
    </w:p>
    <w:p w:rsidR="005F1AA5" w:rsidRDefault="005F1AA5" w:rsidP="005F1AA5">
      <w:pPr>
        <w:jc w:val="center"/>
        <w:rPr>
          <w:rFonts w:ascii="Arial" w:hAnsi="Arial" w:cs="Arial"/>
          <w:i/>
          <w:sz w:val="20"/>
          <w:szCs w:val="20"/>
        </w:rPr>
      </w:pPr>
    </w:p>
    <w:p w:rsidR="00820CE9" w:rsidRDefault="00820CE9" w:rsidP="005F1AA5">
      <w:pPr>
        <w:spacing w:after="0"/>
        <w:rPr>
          <w:rFonts w:ascii="Arial" w:hAnsi="Arial" w:cs="Arial"/>
          <w:i/>
          <w:sz w:val="20"/>
          <w:szCs w:val="20"/>
        </w:rPr>
      </w:pPr>
    </w:p>
    <w:sectPr w:rsidR="00820CE9" w:rsidSect="00E8781C">
      <w:headerReference w:type="default" r:id="rId32"/>
      <w:footerReference w:type="default" r:id="rId33"/>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445" w:rsidRDefault="00F33445" w:rsidP="00E8781C">
      <w:pPr>
        <w:spacing w:after="0" w:line="240" w:lineRule="auto"/>
      </w:pPr>
      <w:r>
        <w:separator/>
      </w:r>
    </w:p>
  </w:endnote>
  <w:endnote w:type="continuationSeparator" w:id="0">
    <w:p w:rsidR="00F33445" w:rsidRDefault="00F33445" w:rsidP="00E8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Swis721 Cn BT">
    <w:altName w:val="Swis721 Cn BT"/>
    <w:panose1 w:val="020B0506020202030204"/>
    <w:charset w:val="00"/>
    <w:family w:val="swiss"/>
    <w:pitch w:val="variable"/>
    <w:sig w:usb0="00000087" w:usb1="00000000" w:usb2="00000000" w:usb3="00000000" w:csb0="0000001B"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wiss721BT-Black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5EC" w:rsidRDefault="001245EC" w:rsidP="00942BB7">
    <w:pPr>
      <w:pStyle w:val="Footer"/>
      <w:jc w:val="center"/>
    </w:pPr>
    <w:r>
      <w:t>80 Little Falls Road, Fairfield</w:t>
    </w:r>
    <w:r w:rsidR="00A50084">
      <w:t>,</w:t>
    </w:r>
    <w:r>
      <w:t xml:space="preserve"> NJ 07004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445" w:rsidRDefault="00F33445" w:rsidP="00E8781C">
      <w:pPr>
        <w:spacing w:after="0" w:line="240" w:lineRule="auto"/>
      </w:pPr>
      <w:r>
        <w:separator/>
      </w:r>
    </w:p>
  </w:footnote>
  <w:footnote w:type="continuationSeparator" w:id="0">
    <w:p w:rsidR="00F33445" w:rsidRDefault="00F33445" w:rsidP="00E87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5EC" w:rsidRDefault="001245EC" w:rsidP="00E8781C">
    <w:pPr>
      <w:pStyle w:val="Header"/>
      <w:jc w:val="center"/>
    </w:pPr>
    <w:r>
      <w:rPr>
        <w:noProof/>
      </w:rPr>
      <w:drawing>
        <wp:inline distT="0" distB="0" distL="0" distR="0">
          <wp:extent cx="2352675" cy="3367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rehensivec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987" cy="337803"/>
                  </a:xfrm>
                  <a:prstGeom prst="rect">
                    <a:avLst/>
                  </a:prstGeom>
                </pic:spPr>
              </pic:pic>
            </a:graphicData>
          </a:graphic>
        </wp:inline>
      </w:drawing>
    </w:r>
  </w:p>
  <w:p w:rsidR="001245EC" w:rsidRDefault="00124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85100"/>
    <w:multiLevelType w:val="multilevel"/>
    <w:tmpl w:val="4266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95878"/>
    <w:multiLevelType w:val="hybridMultilevel"/>
    <w:tmpl w:val="646CE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A5634"/>
    <w:multiLevelType w:val="multilevel"/>
    <w:tmpl w:val="82D2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116FA"/>
    <w:multiLevelType w:val="hybridMultilevel"/>
    <w:tmpl w:val="351A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976A4"/>
    <w:multiLevelType w:val="hybridMultilevel"/>
    <w:tmpl w:val="A930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B4E76"/>
    <w:multiLevelType w:val="multilevel"/>
    <w:tmpl w:val="AB0A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438FA"/>
    <w:rsid w:val="00003AC2"/>
    <w:rsid w:val="00006635"/>
    <w:rsid w:val="000076EC"/>
    <w:rsid w:val="0000774A"/>
    <w:rsid w:val="0001019D"/>
    <w:rsid w:val="0001362D"/>
    <w:rsid w:val="0001383E"/>
    <w:rsid w:val="00016251"/>
    <w:rsid w:val="000203FE"/>
    <w:rsid w:val="0003529B"/>
    <w:rsid w:val="000373F6"/>
    <w:rsid w:val="000415EC"/>
    <w:rsid w:val="000427EA"/>
    <w:rsid w:val="00044A66"/>
    <w:rsid w:val="00044C01"/>
    <w:rsid w:val="00044E49"/>
    <w:rsid w:val="000533A2"/>
    <w:rsid w:val="00054019"/>
    <w:rsid w:val="0005579A"/>
    <w:rsid w:val="00061C42"/>
    <w:rsid w:val="0006284E"/>
    <w:rsid w:val="00076DC5"/>
    <w:rsid w:val="00080EA4"/>
    <w:rsid w:val="000842B6"/>
    <w:rsid w:val="00084B92"/>
    <w:rsid w:val="00086CA1"/>
    <w:rsid w:val="00087D2A"/>
    <w:rsid w:val="00094092"/>
    <w:rsid w:val="000A5AAC"/>
    <w:rsid w:val="000A7968"/>
    <w:rsid w:val="000B170A"/>
    <w:rsid w:val="000B452C"/>
    <w:rsid w:val="000B537B"/>
    <w:rsid w:val="000B573D"/>
    <w:rsid w:val="000B6AE6"/>
    <w:rsid w:val="000B718E"/>
    <w:rsid w:val="000D19E1"/>
    <w:rsid w:val="000D451F"/>
    <w:rsid w:val="000D5DC4"/>
    <w:rsid w:val="000D5F37"/>
    <w:rsid w:val="000E263B"/>
    <w:rsid w:val="000E27AC"/>
    <w:rsid w:val="000E5B10"/>
    <w:rsid w:val="000F0E66"/>
    <w:rsid w:val="000F127B"/>
    <w:rsid w:val="000F654E"/>
    <w:rsid w:val="00102EEA"/>
    <w:rsid w:val="00103DA5"/>
    <w:rsid w:val="00105226"/>
    <w:rsid w:val="001052B0"/>
    <w:rsid w:val="00106393"/>
    <w:rsid w:val="00112965"/>
    <w:rsid w:val="00112F9F"/>
    <w:rsid w:val="0011509A"/>
    <w:rsid w:val="001159A6"/>
    <w:rsid w:val="0012159D"/>
    <w:rsid w:val="00121B52"/>
    <w:rsid w:val="001245EC"/>
    <w:rsid w:val="00125243"/>
    <w:rsid w:val="00132E29"/>
    <w:rsid w:val="00133347"/>
    <w:rsid w:val="001334CF"/>
    <w:rsid w:val="0014013D"/>
    <w:rsid w:val="00142B44"/>
    <w:rsid w:val="0014323A"/>
    <w:rsid w:val="00144E2A"/>
    <w:rsid w:val="00147551"/>
    <w:rsid w:val="001554A4"/>
    <w:rsid w:val="001654AE"/>
    <w:rsid w:val="00173AD7"/>
    <w:rsid w:val="00187D16"/>
    <w:rsid w:val="00190D50"/>
    <w:rsid w:val="00193C80"/>
    <w:rsid w:val="0019404D"/>
    <w:rsid w:val="00196F15"/>
    <w:rsid w:val="001A2902"/>
    <w:rsid w:val="001B33B9"/>
    <w:rsid w:val="001B58E4"/>
    <w:rsid w:val="001C113A"/>
    <w:rsid w:val="001C26C2"/>
    <w:rsid w:val="001D0BAE"/>
    <w:rsid w:val="001D1B71"/>
    <w:rsid w:val="001D439B"/>
    <w:rsid w:val="001D5C2F"/>
    <w:rsid w:val="001E4748"/>
    <w:rsid w:val="001E55C0"/>
    <w:rsid w:val="001E7975"/>
    <w:rsid w:val="001F11A6"/>
    <w:rsid w:val="001F63AD"/>
    <w:rsid w:val="00203016"/>
    <w:rsid w:val="0020466C"/>
    <w:rsid w:val="002066D9"/>
    <w:rsid w:val="002067F1"/>
    <w:rsid w:val="00207ED0"/>
    <w:rsid w:val="00226310"/>
    <w:rsid w:val="00230C0A"/>
    <w:rsid w:val="002319F0"/>
    <w:rsid w:val="0023710C"/>
    <w:rsid w:val="002422AD"/>
    <w:rsid w:val="002435F4"/>
    <w:rsid w:val="00244BDE"/>
    <w:rsid w:val="002475BC"/>
    <w:rsid w:val="002564AD"/>
    <w:rsid w:val="00263C6C"/>
    <w:rsid w:val="00270319"/>
    <w:rsid w:val="002711B8"/>
    <w:rsid w:val="00271CEC"/>
    <w:rsid w:val="0027458C"/>
    <w:rsid w:val="002768AE"/>
    <w:rsid w:val="0027712A"/>
    <w:rsid w:val="002825D4"/>
    <w:rsid w:val="00287358"/>
    <w:rsid w:val="00291A7F"/>
    <w:rsid w:val="002927CE"/>
    <w:rsid w:val="00292CF1"/>
    <w:rsid w:val="00295648"/>
    <w:rsid w:val="002A1DD1"/>
    <w:rsid w:val="002A4342"/>
    <w:rsid w:val="002A6B0A"/>
    <w:rsid w:val="002B06DF"/>
    <w:rsid w:val="002B5E39"/>
    <w:rsid w:val="002B6F24"/>
    <w:rsid w:val="002C0481"/>
    <w:rsid w:val="002D4DF0"/>
    <w:rsid w:val="0030234B"/>
    <w:rsid w:val="003050B0"/>
    <w:rsid w:val="0031022E"/>
    <w:rsid w:val="00311C93"/>
    <w:rsid w:val="00313279"/>
    <w:rsid w:val="00323B4C"/>
    <w:rsid w:val="00343570"/>
    <w:rsid w:val="00344369"/>
    <w:rsid w:val="003451DB"/>
    <w:rsid w:val="00346A83"/>
    <w:rsid w:val="00347692"/>
    <w:rsid w:val="0035175D"/>
    <w:rsid w:val="00354DD1"/>
    <w:rsid w:val="0035529C"/>
    <w:rsid w:val="00355FF2"/>
    <w:rsid w:val="00362AFF"/>
    <w:rsid w:val="003642AB"/>
    <w:rsid w:val="003643DD"/>
    <w:rsid w:val="00365B56"/>
    <w:rsid w:val="00366472"/>
    <w:rsid w:val="00367902"/>
    <w:rsid w:val="00377BA3"/>
    <w:rsid w:val="00381164"/>
    <w:rsid w:val="003859E5"/>
    <w:rsid w:val="00385F5E"/>
    <w:rsid w:val="003A3BEE"/>
    <w:rsid w:val="003A595B"/>
    <w:rsid w:val="003B127C"/>
    <w:rsid w:val="003B3B7A"/>
    <w:rsid w:val="003B5FB7"/>
    <w:rsid w:val="003C2701"/>
    <w:rsid w:val="003D0B54"/>
    <w:rsid w:val="003E3ABB"/>
    <w:rsid w:val="003E62E9"/>
    <w:rsid w:val="003E6E51"/>
    <w:rsid w:val="003E70FA"/>
    <w:rsid w:val="003F1F2D"/>
    <w:rsid w:val="003F4E65"/>
    <w:rsid w:val="004021F7"/>
    <w:rsid w:val="004070FF"/>
    <w:rsid w:val="004127CE"/>
    <w:rsid w:val="0041471C"/>
    <w:rsid w:val="00420147"/>
    <w:rsid w:val="00423FF5"/>
    <w:rsid w:val="00424D87"/>
    <w:rsid w:val="0042600F"/>
    <w:rsid w:val="00430EA5"/>
    <w:rsid w:val="00436FB2"/>
    <w:rsid w:val="004410E0"/>
    <w:rsid w:val="00441AD9"/>
    <w:rsid w:val="004424C9"/>
    <w:rsid w:val="004447F7"/>
    <w:rsid w:val="00444A29"/>
    <w:rsid w:val="0044778C"/>
    <w:rsid w:val="00450759"/>
    <w:rsid w:val="00450E6E"/>
    <w:rsid w:val="0045185E"/>
    <w:rsid w:val="00462692"/>
    <w:rsid w:val="00466B4F"/>
    <w:rsid w:val="00472393"/>
    <w:rsid w:val="0047277C"/>
    <w:rsid w:val="0048046D"/>
    <w:rsid w:val="004A7828"/>
    <w:rsid w:val="004B09F5"/>
    <w:rsid w:val="004B17C0"/>
    <w:rsid w:val="004B2EE6"/>
    <w:rsid w:val="004B6ECD"/>
    <w:rsid w:val="004B6F90"/>
    <w:rsid w:val="004C0F35"/>
    <w:rsid w:val="004C3C77"/>
    <w:rsid w:val="004C408A"/>
    <w:rsid w:val="004C6104"/>
    <w:rsid w:val="004C6CD2"/>
    <w:rsid w:val="004D4067"/>
    <w:rsid w:val="004D6451"/>
    <w:rsid w:val="004E4965"/>
    <w:rsid w:val="004E4E65"/>
    <w:rsid w:val="004E6B23"/>
    <w:rsid w:val="00500544"/>
    <w:rsid w:val="0052301B"/>
    <w:rsid w:val="00526521"/>
    <w:rsid w:val="00530EEF"/>
    <w:rsid w:val="00534809"/>
    <w:rsid w:val="0053660F"/>
    <w:rsid w:val="00537B4D"/>
    <w:rsid w:val="005427EF"/>
    <w:rsid w:val="005438FA"/>
    <w:rsid w:val="00551340"/>
    <w:rsid w:val="00551753"/>
    <w:rsid w:val="00553271"/>
    <w:rsid w:val="005638E4"/>
    <w:rsid w:val="00567E93"/>
    <w:rsid w:val="0057441D"/>
    <w:rsid w:val="0058605D"/>
    <w:rsid w:val="005867EC"/>
    <w:rsid w:val="00592685"/>
    <w:rsid w:val="005969EB"/>
    <w:rsid w:val="005A2682"/>
    <w:rsid w:val="005A2CE7"/>
    <w:rsid w:val="005B474A"/>
    <w:rsid w:val="005C48ED"/>
    <w:rsid w:val="005D02D9"/>
    <w:rsid w:val="005D55F6"/>
    <w:rsid w:val="005D5E23"/>
    <w:rsid w:val="005D7579"/>
    <w:rsid w:val="005E0772"/>
    <w:rsid w:val="005E2671"/>
    <w:rsid w:val="005F1AA5"/>
    <w:rsid w:val="005F2E1E"/>
    <w:rsid w:val="005F3E63"/>
    <w:rsid w:val="005F6F71"/>
    <w:rsid w:val="006072A3"/>
    <w:rsid w:val="00622B0F"/>
    <w:rsid w:val="006330E6"/>
    <w:rsid w:val="006372EB"/>
    <w:rsid w:val="00640813"/>
    <w:rsid w:val="0064146C"/>
    <w:rsid w:val="006534C0"/>
    <w:rsid w:val="006643CD"/>
    <w:rsid w:val="006665E7"/>
    <w:rsid w:val="00667B9C"/>
    <w:rsid w:val="006703F1"/>
    <w:rsid w:val="006722B0"/>
    <w:rsid w:val="006747F7"/>
    <w:rsid w:val="00676B64"/>
    <w:rsid w:val="00682BF3"/>
    <w:rsid w:val="0068353C"/>
    <w:rsid w:val="006A67C6"/>
    <w:rsid w:val="006B4E4A"/>
    <w:rsid w:val="006B542F"/>
    <w:rsid w:val="006C332A"/>
    <w:rsid w:val="006C4BA8"/>
    <w:rsid w:val="006C71E0"/>
    <w:rsid w:val="006D246E"/>
    <w:rsid w:val="006D2567"/>
    <w:rsid w:val="006D285E"/>
    <w:rsid w:val="006E23F4"/>
    <w:rsid w:val="006E3844"/>
    <w:rsid w:val="006E742B"/>
    <w:rsid w:val="006E7685"/>
    <w:rsid w:val="006F052B"/>
    <w:rsid w:val="0070265E"/>
    <w:rsid w:val="007035C5"/>
    <w:rsid w:val="0070585C"/>
    <w:rsid w:val="00705B84"/>
    <w:rsid w:val="00706297"/>
    <w:rsid w:val="00717B2B"/>
    <w:rsid w:val="00717CE0"/>
    <w:rsid w:val="00717DC8"/>
    <w:rsid w:val="00723A34"/>
    <w:rsid w:val="007255BA"/>
    <w:rsid w:val="007257B5"/>
    <w:rsid w:val="007258FB"/>
    <w:rsid w:val="00726DD1"/>
    <w:rsid w:val="007311AE"/>
    <w:rsid w:val="00734ABE"/>
    <w:rsid w:val="007436CF"/>
    <w:rsid w:val="00750176"/>
    <w:rsid w:val="00750383"/>
    <w:rsid w:val="00753E9D"/>
    <w:rsid w:val="007552A6"/>
    <w:rsid w:val="007674C2"/>
    <w:rsid w:val="007701DD"/>
    <w:rsid w:val="0077290D"/>
    <w:rsid w:val="00781CF4"/>
    <w:rsid w:val="007854B0"/>
    <w:rsid w:val="00785F1A"/>
    <w:rsid w:val="0078746A"/>
    <w:rsid w:val="00791189"/>
    <w:rsid w:val="0079122C"/>
    <w:rsid w:val="0079154B"/>
    <w:rsid w:val="00795A55"/>
    <w:rsid w:val="00796FAE"/>
    <w:rsid w:val="007A169E"/>
    <w:rsid w:val="007A2110"/>
    <w:rsid w:val="007A7747"/>
    <w:rsid w:val="007A79CC"/>
    <w:rsid w:val="007B0F8D"/>
    <w:rsid w:val="007C2B13"/>
    <w:rsid w:val="007C555B"/>
    <w:rsid w:val="007D0AD5"/>
    <w:rsid w:val="007D11A4"/>
    <w:rsid w:val="007D18F8"/>
    <w:rsid w:val="007D2FB9"/>
    <w:rsid w:val="007E3DF9"/>
    <w:rsid w:val="007E61F3"/>
    <w:rsid w:val="007F5012"/>
    <w:rsid w:val="00800229"/>
    <w:rsid w:val="00803833"/>
    <w:rsid w:val="008154BA"/>
    <w:rsid w:val="00820CE9"/>
    <w:rsid w:val="00844CEF"/>
    <w:rsid w:val="00854115"/>
    <w:rsid w:val="00856B55"/>
    <w:rsid w:val="00862945"/>
    <w:rsid w:val="008672DB"/>
    <w:rsid w:val="00872CC5"/>
    <w:rsid w:val="00877AB3"/>
    <w:rsid w:val="00882E0A"/>
    <w:rsid w:val="0088420E"/>
    <w:rsid w:val="00890DCB"/>
    <w:rsid w:val="008A077C"/>
    <w:rsid w:val="008A4B09"/>
    <w:rsid w:val="008A57D0"/>
    <w:rsid w:val="008B1EB2"/>
    <w:rsid w:val="008C2D40"/>
    <w:rsid w:val="008C796D"/>
    <w:rsid w:val="008D2DF8"/>
    <w:rsid w:val="008F0A6C"/>
    <w:rsid w:val="00903139"/>
    <w:rsid w:val="00912534"/>
    <w:rsid w:val="00916FB1"/>
    <w:rsid w:val="00927DB7"/>
    <w:rsid w:val="00942914"/>
    <w:rsid w:val="00942BB7"/>
    <w:rsid w:val="00952763"/>
    <w:rsid w:val="00956283"/>
    <w:rsid w:val="00967963"/>
    <w:rsid w:val="00974408"/>
    <w:rsid w:val="00974A4A"/>
    <w:rsid w:val="009774D4"/>
    <w:rsid w:val="0097757D"/>
    <w:rsid w:val="00981541"/>
    <w:rsid w:val="009829D1"/>
    <w:rsid w:val="009860DE"/>
    <w:rsid w:val="0099233A"/>
    <w:rsid w:val="00997806"/>
    <w:rsid w:val="009A270C"/>
    <w:rsid w:val="009A27D2"/>
    <w:rsid w:val="009A3D2D"/>
    <w:rsid w:val="009A6A36"/>
    <w:rsid w:val="009A6AA7"/>
    <w:rsid w:val="009B54ED"/>
    <w:rsid w:val="009B5B79"/>
    <w:rsid w:val="009C16C4"/>
    <w:rsid w:val="009C682F"/>
    <w:rsid w:val="009C7AAE"/>
    <w:rsid w:val="009D4093"/>
    <w:rsid w:val="009E7864"/>
    <w:rsid w:val="009F0FF1"/>
    <w:rsid w:val="009F1335"/>
    <w:rsid w:val="009F2104"/>
    <w:rsid w:val="009F6F18"/>
    <w:rsid w:val="009F6FC3"/>
    <w:rsid w:val="00A0215F"/>
    <w:rsid w:val="00A03ADC"/>
    <w:rsid w:val="00A0505A"/>
    <w:rsid w:val="00A11BF1"/>
    <w:rsid w:val="00A156E3"/>
    <w:rsid w:val="00A16A21"/>
    <w:rsid w:val="00A175EA"/>
    <w:rsid w:val="00A212E6"/>
    <w:rsid w:val="00A26500"/>
    <w:rsid w:val="00A27A8F"/>
    <w:rsid w:val="00A3295C"/>
    <w:rsid w:val="00A411D9"/>
    <w:rsid w:val="00A468DE"/>
    <w:rsid w:val="00A50084"/>
    <w:rsid w:val="00A57519"/>
    <w:rsid w:val="00A65520"/>
    <w:rsid w:val="00A65835"/>
    <w:rsid w:val="00A667E1"/>
    <w:rsid w:val="00A85158"/>
    <w:rsid w:val="00A85F1A"/>
    <w:rsid w:val="00A9107D"/>
    <w:rsid w:val="00A91D61"/>
    <w:rsid w:val="00A95501"/>
    <w:rsid w:val="00AA507C"/>
    <w:rsid w:val="00AA658D"/>
    <w:rsid w:val="00AA6C86"/>
    <w:rsid w:val="00AA7440"/>
    <w:rsid w:val="00AB2D15"/>
    <w:rsid w:val="00AB3E86"/>
    <w:rsid w:val="00AB523B"/>
    <w:rsid w:val="00AB58BF"/>
    <w:rsid w:val="00AB5E7E"/>
    <w:rsid w:val="00AB6758"/>
    <w:rsid w:val="00AC72A3"/>
    <w:rsid w:val="00AD5551"/>
    <w:rsid w:val="00AD78C3"/>
    <w:rsid w:val="00AE1907"/>
    <w:rsid w:val="00AE6EF5"/>
    <w:rsid w:val="00AE7FBC"/>
    <w:rsid w:val="00AF0B13"/>
    <w:rsid w:val="00B009E1"/>
    <w:rsid w:val="00B00F9A"/>
    <w:rsid w:val="00B01C2E"/>
    <w:rsid w:val="00B0381A"/>
    <w:rsid w:val="00B03F67"/>
    <w:rsid w:val="00B0445C"/>
    <w:rsid w:val="00B072A4"/>
    <w:rsid w:val="00B10217"/>
    <w:rsid w:val="00B11BEE"/>
    <w:rsid w:val="00B26B87"/>
    <w:rsid w:val="00B27EFB"/>
    <w:rsid w:val="00B3263B"/>
    <w:rsid w:val="00B40D9C"/>
    <w:rsid w:val="00B44A32"/>
    <w:rsid w:val="00B475B1"/>
    <w:rsid w:val="00B47FEB"/>
    <w:rsid w:val="00B74B8C"/>
    <w:rsid w:val="00B7500D"/>
    <w:rsid w:val="00B77B50"/>
    <w:rsid w:val="00B8052F"/>
    <w:rsid w:val="00B84308"/>
    <w:rsid w:val="00B90E1E"/>
    <w:rsid w:val="00BA2BFC"/>
    <w:rsid w:val="00BA3D7F"/>
    <w:rsid w:val="00BA5FF0"/>
    <w:rsid w:val="00BA6E54"/>
    <w:rsid w:val="00BA7312"/>
    <w:rsid w:val="00BA7393"/>
    <w:rsid w:val="00BB0469"/>
    <w:rsid w:val="00BB2461"/>
    <w:rsid w:val="00BB6C97"/>
    <w:rsid w:val="00BC0B14"/>
    <w:rsid w:val="00BC0B5B"/>
    <w:rsid w:val="00BC2587"/>
    <w:rsid w:val="00BC391D"/>
    <w:rsid w:val="00BC799B"/>
    <w:rsid w:val="00BD1140"/>
    <w:rsid w:val="00BD203E"/>
    <w:rsid w:val="00BD2706"/>
    <w:rsid w:val="00BD382E"/>
    <w:rsid w:val="00BD51B0"/>
    <w:rsid w:val="00BE36E9"/>
    <w:rsid w:val="00BF023E"/>
    <w:rsid w:val="00BF041F"/>
    <w:rsid w:val="00BF0ACF"/>
    <w:rsid w:val="00BF2A50"/>
    <w:rsid w:val="00BF2EBD"/>
    <w:rsid w:val="00BF4A10"/>
    <w:rsid w:val="00BF4D5D"/>
    <w:rsid w:val="00C00028"/>
    <w:rsid w:val="00C0051A"/>
    <w:rsid w:val="00C0503C"/>
    <w:rsid w:val="00C20442"/>
    <w:rsid w:val="00C22C31"/>
    <w:rsid w:val="00C24799"/>
    <w:rsid w:val="00C267EE"/>
    <w:rsid w:val="00C27472"/>
    <w:rsid w:val="00C31C8C"/>
    <w:rsid w:val="00C47667"/>
    <w:rsid w:val="00C54D83"/>
    <w:rsid w:val="00C566A8"/>
    <w:rsid w:val="00C56BB1"/>
    <w:rsid w:val="00C61692"/>
    <w:rsid w:val="00C61FBC"/>
    <w:rsid w:val="00C642D9"/>
    <w:rsid w:val="00C6677C"/>
    <w:rsid w:val="00C7153E"/>
    <w:rsid w:val="00C74A6A"/>
    <w:rsid w:val="00C77B14"/>
    <w:rsid w:val="00C81C6A"/>
    <w:rsid w:val="00C86B21"/>
    <w:rsid w:val="00C96555"/>
    <w:rsid w:val="00CA45F5"/>
    <w:rsid w:val="00CB386B"/>
    <w:rsid w:val="00CD025C"/>
    <w:rsid w:val="00CE06B3"/>
    <w:rsid w:val="00CE1775"/>
    <w:rsid w:val="00CE2904"/>
    <w:rsid w:val="00CE6441"/>
    <w:rsid w:val="00CF1C17"/>
    <w:rsid w:val="00CF37D7"/>
    <w:rsid w:val="00CF6171"/>
    <w:rsid w:val="00D01B26"/>
    <w:rsid w:val="00D0522B"/>
    <w:rsid w:val="00D1293B"/>
    <w:rsid w:val="00D132DF"/>
    <w:rsid w:val="00D13388"/>
    <w:rsid w:val="00D165C8"/>
    <w:rsid w:val="00D20100"/>
    <w:rsid w:val="00D24653"/>
    <w:rsid w:val="00D25B67"/>
    <w:rsid w:val="00D2742E"/>
    <w:rsid w:val="00D27F77"/>
    <w:rsid w:val="00D40700"/>
    <w:rsid w:val="00D41DAA"/>
    <w:rsid w:val="00D4389B"/>
    <w:rsid w:val="00D455AA"/>
    <w:rsid w:val="00D56427"/>
    <w:rsid w:val="00D57769"/>
    <w:rsid w:val="00D64781"/>
    <w:rsid w:val="00D6650C"/>
    <w:rsid w:val="00D6789A"/>
    <w:rsid w:val="00D73040"/>
    <w:rsid w:val="00D7451D"/>
    <w:rsid w:val="00D82EB6"/>
    <w:rsid w:val="00D8394A"/>
    <w:rsid w:val="00D8465F"/>
    <w:rsid w:val="00D855B5"/>
    <w:rsid w:val="00D861B8"/>
    <w:rsid w:val="00D8737E"/>
    <w:rsid w:val="00D90D8F"/>
    <w:rsid w:val="00D96006"/>
    <w:rsid w:val="00DA3973"/>
    <w:rsid w:val="00DA3B9D"/>
    <w:rsid w:val="00DA7859"/>
    <w:rsid w:val="00DB0998"/>
    <w:rsid w:val="00DC13AB"/>
    <w:rsid w:val="00DC18F3"/>
    <w:rsid w:val="00DC3200"/>
    <w:rsid w:val="00DC3D80"/>
    <w:rsid w:val="00DC6E95"/>
    <w:rsid w:val="00DD11CC"/>
    <w:rsid w:val="00DD6594"/>
    <w:rsid w:val="00DE4B2F"/>
    <w:rsid w:val="00DE4B98"/>
    <w:rsid w:val="00DF732E"/>
    <w:rsid w:val="00E01C7F"/>
    <w:rsid w:val="00E02230"/>
    <w:rsid w:val="00E0301E"/>
    <w:rsid w:val="00E0411B"/>
    <w:rsid w:val="00E074C1"/>
    <w:rsid w:val="00E139AF"/>
    <w:rsid w:val="00E13B0A"/>
    <w:rsid w:val="00E311D2"/>
    <w:rsid w:val="00E33272"/>
    <w:rsid w:val="00E36C5B"/>
    <w:rsid w:val="00E36CE4"/>
    <w:rsid w:val="00E435ED"/>
    <w:rsid w:val="00E44E7D"/>
    <w:rsid w:val="00E46401"/>
    <w:rsid w:val="00E54CCA"/>
    <w:rsid w:val="00E60393"/>
    <w:rsid w:val="00E65DE4"/>
    <w:rsid w:val="00E80310"/>
    <w:rsid w:val="00E8208C"/>
    <w:rsid w:val="00E8390E"/>
    <w:rsid w:val="00E848A2"/>
    <w:rsid w:val="00E870BE"/>
    <w:rsid w:val="00E8781C"/>
    <w:rsid w:val="00E97207"/>
    <w:rsid w:val="00EA312A"/>
    <w:rsid w:val="00EA55FF"/>
    <w:rsid w:val="00EB2696"/>
    <w:rsid w:val="00EB6776"/>
    <w:rsid w:val="00EC0E34"/>
    <w:rsid w:val="00EC1723"/>
    <w:rsid w:val="00ED07A0"/>
    <w:rsid w:val="00ED6966"/>
    <w:rsid w:val="00ED7C06"/>
    <w:rsid w:val="00EE2264"/>
    <w:rsid w:val="00EE4067"/>
    <w:rsid w:val="00EE63D5"/>
    <w:rsid w:val="00EE6B0C"/>
    <w:rsid w:val="00EF3435"/>
    <w:rsid w:val="00EF370C"/>
    <w:rsid w:val="00EF7662"/>
    <w:rsid w:val="00F01579"/>
    <w:rsid w:val="00F02081"/>
    <w:rsid w:val="00F060F7"/>
    <w:rsid w:val="00F07BF7"/>
    <w:rsid w:val="00F1319B"/>
    <w:rsid w:val="00F16974"/>
    <w:rsid w:val="00F1798D"/>
    <w:rsid w:val="00F17B4A"/>
    <w:rsid w:val="00F27DB5"/>
    <w:rsid w:val="00F30BA7"/>
    <w:rsid w:val="00F31025"/>
    <w:rsid w:val="00F310F0"/>
    <w:rsid w:val="00F33445"/>
    <w:rsid w:val="00F35829"/>
    <w:rsid w:val="00F43A98"/>
    <w:rsid w:val="00F449CF"/>
    <w:rsid w:val="00F46C12"/>
    <w:rsid w:val="00F505A0"/>
    <w:rsid w:val="00F53EDE"/>
    <w:rsid w:val="00F557E1"/>
    <w:rsid w:val="00F56CAD"/>
    <w:rsid w:val="00F6523B"/>
    <w:rsid w:val="00F66800"/>
    <w:rsid w:val="00F720C2"/>
    <w:rsid w:val="00F878A0"/>
    <w:rsid w:val="00F90CF0"/>
    <w:rsid w:val="00F93F48"/>
    <w:rsid w:val="00FA270E"/>
    <w:rsid w:val="00FA2E48"/>
    <w:rsid w:val="00FA4513"/>
    <w:rsid w:val="00FA5440"/>
    <w:rsid w:val="00FA6A29"/>
    <w:rsid w:val="00FB12EA"/>
    <w:rsid w:val="00FB2ED5"/>
    <w:rsid w:val="00FB3BDE"/>
    <w:rsid w:val="00FC45E5"/>
    <w:rsid w:val="00FD3FBB"/>
    <w:rsid w:val="00FD4030"/>
    <w:rsid w:val="00FD6551"/>
    <w:rsid w:val="00FE1FAD"/>
    <w:rsid w:val="00FE2469"/>
    <w:rsid w:val="00FE71E0"/>
    <w:rsid w:val="00FE7B13"/>
    <w:rsid w:val="00FF0E90"/>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B8F0F"/>
  <w15:docId w15:val="{AE2FC334-6B53-4D76-AAAD-53210C29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01E"/>
  </w:style>
  <w:style w:type="paragraph" w:styleId="Heading1">
    <w:name w:val="heading 1"/>
    <w:basedOn w:val="Normal"/>
    <w:link w:val="Heading1Char"/>
    <w:uiPriority w:val="9"/>
    <w:qFormat/>
    <w:rsid w:val="00D20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FA"/>
    <w:rPr>
      <w:rFonts w:ascii="Tahoma" w:hAnsi="Tahoma" w:cs="Tahoma"/>
      <w:sz w:val="16"/>
      <w:szCs w:val="16"/>
    </w:rPr>
  </w:style>
  <w:style w:type="character" w:styleId="Hyperlink">
    <w:name w:val="Hyperlink"/>
    <w:basedOn w:val="DefaultParagraphFont"/>
    <w:rsid w:val="005438FA"/>
    <w:rPr>
      <w:color w:val="0000FF"/>
      <w:u w:val="single"/>
    </w:rPr>
  </w:style>
  <w:style w:type="paragraph" w:styleId="NoSpacing">
    <w:name w:val="No Spacing"/>
    <w:uiPriority w:val="1"/>
    <w:qFormat/>
    <w:rsid w:val="00DF732E"/>
    <w:pPr>
      <w:spacing w:after="0" w:line="240" w:lineRule="auto"/>
    </w:pPr>
  </w:style>
  <w:style w:type="paragraph" w:styleId="Header">
    <w:name w:val="header"/>
    <w:basedOn w:val="Normal"/>
    <w:link w:val="HeaderChar"/>
    <w:uiPriority w:val="99"/>
    <w:unhideWhenUsed/>
    <w:rsid w:val="00E8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81C"/>
  </w:style>
  <w:style w:type="paragraph" w:styleId="Footer">
    <w:name w:val="footer"/>
    <w:basedOn w:val="Normal"/>
    <w:link w:val="FooterChar"/>
    <w:uiPriority w:val="99"/>
    <w:unhideWhenUsed/>
    <w:rsid w:val="00E8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81C"/>
  </w:style>
  <w:style w:type="paragraph" w:customStyle="1" w:styleId="BasicParagraph">
    <w:name w:val="[Basic Paragraph]"/>
    <w:basedOn w:val="Normal"/>
    <w:uiPriority w:val="99"/>
    <w:rsid w:val="0070585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70585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regularText">
    <w:name w:val="regularText"/>
    <w:uiPriority w:val="99"/>
    <w:rsid w:val="0070585C"/>
    <w:rPr>
      <w:rFonts w:ascii="Myriad Pro" w:hAnsi="Myriad Pro" w:cs="Myriad Pro"/>
      <w:sz w:val="17"/>
      <w:szCs w:val="17"/>
    </w:rPr>
  </w:style>
  <w:style w:type="paragraph" w:styleId="ListParagraph">
    <w:name w:val="List Paragraph"/>
    <w:basedOn w:val="Normal"/>
    <w:uiPriority w:val="34"/>
    <w:qFormat/>
    <w:rsid w:val="0070585C"/>
    <w:pPr>
      <w:ind w:left="720"/>
      <w:contextualSpacing/>
    </w:pPr>
  </w:style>
  <w:style w:type="paragraph" w:customStyle="1" w:styleId="Default">
    <w:name w:val="Default"/>
    <w:rsid w:val="00844CEF"/>
    <w:pPr>
      <w:autoSpaceDE w:val="0"/>
      <w:autoSpaceDN w:val="0"/>
      <w:adjustRightInd w:val="0"/>
      <w:spacing w:after="0" w:line="240" w:lineRule="auto"/>
    </w:pPr>
    <w:rPr>
      <w:rFonts w:ascii="Swis721 Cn BT" w:hAnsi="Swis721 Cn BT" w:cs="Swis721 Cn BT"/>
      <w:color w:val="000000"/>
      <w:sz w:val="24"/>
      <w:szCs w:val="24"/>
    </w:rPr>
  </w:style>
  <w:style w:type="paragraph" w:customStyle="1" w:styleId="Pa2">
    <w:name w:val="Pa2"/>
    <w:basedOn w:val="Default"/>
    <w:next w:val="Default"/>
    <w:uiPriority w:val="99"/>
    <w:rsid w:val="00844CEF"/>
    <w:pPr>
      <w:spacing w:line="241" w:lineRule="atLeast"/>
    </w:pPr>
    <w:rPr>
      <w:rFonts w:cstheme="minorBidi"/>
      <w:color w:val="auto"/>
    </w:rPr>
  </w:style>
  <w:style w:type="character" w:customStyle="1" w:styleId="A8">
    <w:name w:val="A8"/>
    <w:uiPriority w:val="99"/>
    <w:rsid w:val="00844CEF"/>
    <w:rPr>
      <w:rFonts w:cs="Swis721 Cn BT"/>
      <w:color w:val="000000"/>
      <w:sz w:val="20"/>
      <w:szCs w:val="20"/>
    </w:rPr>
  </w:style>
  <w:style w:type="character" w:customStyle="1" w:styleId="Heading1Char">
    <w:name w:val="Heading 1 Char"/>
    <w:basedOn w:val="DefaultParagraphFont"/>
    <w:link w:val="Heading1"/>
    <w:uiPriority w:val="9"/>
    <w:rsid w:val="00D2010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B03F67"/>
    <w:rPr>
      <w:color w:val="800080" w:themeColor="followedHyperlink"/>
      <w:u w:val="single"/>
    </w:rPr>
  </w:style>
  <w:style w:type="character" w:customStyle="1" w:styleId="apple-converted-space">
    <w:name w:val="apple-converted-space"/>
    <w:basedOn w:val="DefaultParagraphFont"/>
    <w:rsid w:val="00682BF3"/>
  </w:style>
  <w:style w:type="character" w:customStyle="1" w:styleId="a-list-item">
    <w:name w:val="a-list-item"/>
    <w:basedOn w:val="DefaultParagraphFont"/>
    <w:rsid w:val="00142B44"/>
  </w:style>
  <w:style w:type="character" w:customStyle="1" w:styleId="A7">
    <w:name w:val="A7"/>
    <w:uiPriority w:val="99"/>
    <w:rsid w:val="00226310"/>
    <w:rPr>
      <w:rFonts w:cs="Swis721 Cn BT"/>
      <w:color w:val="000000"/>
      <w:sz w:val="20"/>
      <w:szCs w:val="20"/>
    </w:rPr>
  </w:style>
  <w:style w:type="character" w:customStyle="1" w:styleId="A0">
    <w:name w:val="A0"/>
    <w:uiPriority w:val="99"/>
    <w:rsid w:val="00226310"/>
    <w:rPr>
      <w:rFonts w:cs="Swis721 Cn BT"/>
      <w:color w:val="000000"/>
      <w:sz w:val="22"/>
      <w:szCs w:val="22"/>
    </w:rPr>
  </w:style>
  <w:style w:type="character" w:styleId="Strong">
    <w:name w:val="Strong"/>
    <w:basedOn w:val="DefaultParagraphFont"/>
    <w:uiPriority w:val="22"/>
    <w:qFormat/>
    <w:rsid w:val="00144E2A"/>
    <w:rPr>
      <w:b/>
      <w:bCs/>
    </w:rPr>
  </w:style>
  <w:style w:type="character" w:styleId="Mention">
    <w:name w:val="Mention"/>
    <w:basedOn w:val="DefaultParagraphFont"/>
    <w:uiPriority w:val="99"/>
    <w:semiHidden/>
    <w:unhideWhenUsed/>
    <w:rsid w:val="007674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71881">
      <w:bodyDiv w:val="1"/>
      <w:marLeft w:val="0"/>
      <w:marRight w:val="0"/>
      <w:marTop w:val="0"/>
      <w:marBottom w:val="0"/>
      <w:divBdr>
        <w:top w:val="none" w:sz="0" w:space="0" w:color="auto"/>
        <w:left w:val="none" w:sz="0" w:space="0" w:color="auto"/>
        <w:bottom w:val="none" w:sz="0" w:space="0" w:color="auto"/>
        <w:right w:val="none" w:sz="0" w:space="0" w:color="auto"/>
      </w:divBdr>
    </w:div>
    <w:div w:id="659038973">
      <w:bodyDiv w:val="1"/>
      <w:marLeft w:val="0"/>
      <w:marRight w:val="0"/>
      <w:marTop w:val="0"/>
      <w:marBottom w:val="0"/>
      <w:divBdr>
        <w:top w:val="none" w:sz="0" w:space="0" w:color="auto"/>
        <w:left w:val="none" w:sz="0" w:space="0" w:color="auto"/>
        <w:bottom w:val="none" w:sz="0" w:space="0" w:color="auto"/>
        <w:right w:val="none" w:sz="0" w:space="0" w:color="auto"/>
      </w:divBdr>
    </w:div>
    <w:div w:id="788544687">
      <w:bodyDiv w:val="1"/>
      <w:marLeft w:val="0"/>
      <w:marRight w:val="0"/>
      <w:marTop w:val="0"/>
      <w:marBottom w:val="0"/>
      <w:divBdr>
        <w:top w:val="none" w:sz="0" w:space="0" w:color="auto"/>
        <w:left w:val="none" w:sz="0" w:space="0" w:color="auto"/>
        <w:bottom w:val="none" w:sz="0" w:space="0" w:color="auto"/>
        <w:right w:val="none" w:sz="0" w:space="0" w:color="auto"/>
      </w:divBdr>
    </w:div>
    <w:div w:id="1475223102">
      <w:bodyDiv w:val="1"/>
      <w:marLeft w:val="0"/>
      <w:marRight w:val="0"/>
      <w:marTop w:val="0"/>
      <w:marBottom w:val="0"/>
      <w:divBdr>
        <w:top w:val="none" w:sz="0" w:space="0" w:color="auto"/>
        <w:left w:val="none" w:sz="0" w:space="0" w:color="auto"/>
        <w:bottom w:val="none" w:sz="0" w:space="0" w:color="auto"/>
        <w:right w:val="none" w:sz="0" w:space="0" w:color="auto"/>
      </w:divBdr>
    </w:div>
    <w:div w:id="1838380095">
      <w:bodyDiv w:val="1"/>
      <w:marLeft w:val="0"/>
      <w:marRight w:val="0"/>
      <w:marTop w:val="0"/>
      <w:marBottom w:val="0"/>
      <w:divBdr>
        <w:top w:val="none" w:sz="0" w:space="0" w:color="auto"/>
        <w:left w:val="none" w:sz="0" w:space="0" w:color="auto"/>
        <w:bottom w:val="none" w:sz="0" w:space="0" w:color="auto"/>
        <w:right w:val="none" w:sz="0" w:space="0" w:color="auto"/>
      </w:divBdr>
      <w:divsChild>
        <w:div w:id="23219548">
          <w:marLeft w:val="0"/>
          <w:marRight w:val="0"/>
          <w:marTop w:val="0"/>
          <w:marBottom w:val="0"/>
          <w:divBdr>
            <w:top w:val="none" w:sz="0" w:space="0" w:color="auto"/>
            <w:left w:val="none" w:sz="0" w:space="0" w:color="auto"/>
            <w:bottom w:val="none" w:sz="0" w:space="0" w:color="auto"/>
            <w:right w:val="none" w:sz="0" w:space="0" w:color="auto"/>
          </w:divBdr>
          <w:divsChild>
            <w:div w:id="1467893167">
              <w:marLeft w:val="0"/>
              <w:marRight w:val="0"/>
              <w:marTop w:val="0"/>
              <w:marBottom w:val="0"/>
              <w:divBdr>
                <w:top w:val="none" w:sz="0" w:space="0" w:color="auto"/>
                <w:left w:val="none" w:sz="0" w:space="0" w:color="auto"/>
                <w:bottom w:val="none" w:sz="0" w:space="0" w:color="auto"/>
                <w:right w:val="none" w:sz="0" w:space="0" w:color="auto"/>
              </w:divBdr>
            </w:div>
            <w:div w:id="1803763369">
              <w:marLeft w:val="0"/>
              <w:marRight w:val="0"/>
              <w:marTop w:val="0"/>
              <w:marBottom w:val="0"/>
              <w:divBdr>
                <w:top w:val="none" w:sz="0" w:space="0" w:color="auto"/>
                <w:left w:val="none" w:sz="0" w:space="0" w:color="auto"/>
                <w:bottom w:val="none" w:sz="0" w:space="0" w:color="auto"/>
                <w:right w:val="none" w:sz="0" w:space="0" w:color="auto"/>
              </w:divBdr>
            </w:div>
          </w:divsChild>
        </w:div>
        <w:div w:id="47206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comprehensiveco.com" TargetMode="External"/><Relationship Id="rId13" Type="http://schemas.openxmlformats.org/officeDocument/2006/relationships/hyperlink" Target="https://www.comprehensiveco.com/pro-av/it-certified-18gb-4k-high-speed-hdmi-cable-with-progrip-6ft-black.html" TargetMode="External"/><Relationship Id="rId18" Type="http://schemas.openxmlformats.org/officeDocument/2006/relationships/hyperlink" Target="https://www.comprehensiveco.com/pro-av/it-certified-18g-4k-high-speed-hdmi-cable-with-progrip-25ft-black-active.html" TargetMode="External"/><Relationship Id="rId26" Type="http://schemas.openxmlformats.org/officeDocument/2006/relationships/hyperlink" Target="http://twitter.com/Comp_Connect" TargetMode="External"/><Relationship Id="rId3" Type="http://schemas.openxmlformats.org/officeDocument/2006/relationships/styles" Target="styles.xml"/><Relationship Id="rId21" Type="http://schemas.openxmlformats.org/officeDocument/2006/relationships/hyperlink" Target="https://www.comprehensiveco.com/resize/shared/images/products/comprehensive/hd18g.jp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prehensiveco.com/pro-av/it-certified-18gb-4k-high-speed-hdmi-cable-with-progrip-3ft-black.html" TargetMode="External"/><Relationship Id="rId17" Type="http://schemas.openxmlformats.org/officeDocument/2006/relationships/hyperlink" Target="https://www.comprehensiveco.com/pro-av/it-certified-18gb-4k-high-speed-hdmi-cable-with-progrip-20ft-black.html" TargetMode="External"/><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prehensiveco.com/pro-av/it-certified-18gb-4k-high-speed-hdmi-cable-with-progrip-15ft-black.html" TargetMode="External"/><Relationship Id="rId20" Type="http://schemas.openxmlformats.org/officeDocument/2006/relationships/hyperlink" Target="https://www.comprehensiveco.com/pro-av/it-certified-18g-4k-high-speed-hdmi-cable-with-progrip-50ft-black-active.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rehensiveco.com/pro-av/it-certified-18g-4k-hdmi-cables.html" TargetMode="External"/><Relationship Id="rId24" Type="http://schemas.openxmlformats.org/officeDocument/2006/relationships/hyperlink" Target="http://www.facebook.com/comprehensivec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mprehensiveco.com/pro-av/it-certified-18gb-4k-high-speed-hdmi-cable-with-progrip-12ft-black.html" TargetMode="External"/><Relationship Id="rId23" Type="http://schemas.openxmlformats.org/officeDocument/2006/relationships/hyperlink" Target="mailto:sales@comprehensiveco.com" TargetMode="External"/><Relationship Id="rId28" Type="http://schemas.openxmlformats.org/officeDocument/2006/relationships/hyperlink" Target="http://www.youtube.com/user/comprehensivecable" TargetMode="External"/><Relationship Id="rId10" Type="http://schemas.openxmlformats.org/officeDocument/2006/relationships/hyperlink" Target="http://www.comprehensiveco.com" TargetMode="External"/><Relationship Id="rId19" Type="http://schemas.openxmlformats.org/officeDocument/2006/relationships/hyperlink" Target="https://www.comprehensiveco.com/pro-av/it-certified-18g-4k-high-speed-hdmi-cable-with-progrip-35ft-black-active.html"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omprehensiveco.com/pro-av/it-certified-18gb-4k-high-speed-hdmi-cable-with-progrip-9ft-black.html" TargetMode="External"/><Relationship Id="rId22" Type="http://schemas.openxmlformats.org/officeDocument/2006/relationships/hyperlink" Target="http://www.ComprehensiveCo.com" TargetMode="External"/><Relationship Id="rId27" Type="http://schemas.openxmlformats.org/officeDocument/2006/relationships/image" Target="media/image3.png"/><Relationship Id="rId30" Type="http://schemas.openxmlformats.org/officeDocument/2006/relationships/hyperlink" Target="http://www.linkedin.com/company/comprehensive-cabl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B8CC-A4DE-43BE-880E-57EECF11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Marchese</dc:creator>
  <cp:keywords/>
  <dc:description/>
  <cp:lastModifiedBy>Lauren Lorenzo</cp:lastModifiedBy>
  <cp:revision>57</cp:revision>
  <cp:lastPrinted>2016-11-07T19:33:00Z</cp:lastPrinted>
  <dcterms:created xsi:type="dcterms:W3CDTF">2017-02-01T15:49:00Z</dcterms:created>
  <dcterms:modified xsi:type="dcterms:W3CDTF">2017-08-16T18:48:00Z</dcterms:modified>
</cp:coreProperties>
</file>